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B39" w:rsidRDefault="001D7B57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ZZ-202</w:t>
      </w:r>
      <w:r>
        <w:rPr>
          <w:rFonts w:ascii="宋体" w:hAnsi="宋体" w:hint="eastAsia"/>
          <w:b/>
          <w:bCs/>
          <w:sz w:val="32"/>
          <w:szCs w:val="32"/>
        </w:rPr>
        <w:t>2</w:t>
      </w:r>
      <w:r>
        <w:rPr>
          <w:rFonts w:ascii="宋体" w:hAnsi="宋体"/>
          <w:b/>
          <w:bCs/>
          <w:sz w:val="32"/>
          <w:szCs w:val="32"/>
        </w:rPr>
        <w:t>0</w:t>
      </w:r>
      <w:r>
        <w:rPr>
          <w:rFonts w:ascii="宋体" w:hAnsi="宋体" w:hint="eastAsia"/>
          <w:b/>
          <w:bCs/>
          <w:sz w:val="32"/>
          <w:szCs w:val="32"/>
        </w:rPr>
        <w:t>22汽车机电维修赛项竞赛</w:t>
      </w:r>
    </w:p>
    <w:p w:rsidR="00DB0B39" w:rsidRDefault="001D7B57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赛卷八</w:t>
      </w:r>
    </w:p>
    <w:p w:rsidR="00DB0B39" w:rsidRDefault="00DB0B39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:rsidR="00DB0B39" w:rsidRDefault="001D7B57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参赛选手在工作人员引导下，根据抽签顺序依次独立完成以下4项任务：</w:t>
      </w:r>
    </w:p>
    <w:p w:rsidR="00DB0B39" w:rsidRPr="006A1C35" w:rsidRDefault="001D7B57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6A1C35">
        <w:rPr>
          <w:rFonts w:ascii="仿宋_GB2312" w:eastAsia="仿宋_GB2312" w:hAnsi="仿宋" w:hint="eastAsia"/>
          <w:b/>
          <w:sz w:val="28"/>
          <w:szCs w:val="28"/>
        </w:rPr>
        <w:t>任务一：汽车整车维护</w:t>
      </w:r>
    </w:p>
    <w:p w:rsidR="00DB0B39" w:rsidRDefault="001D7B57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:rsidR="00DB0B39" w:rsidRDefault="001D7B57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完成哈弗M6 PLUS 2021款1.5T 7DCT尊贵智联版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规定行驶里程（或使用时间）要求的维护作业项目及指定的作业项目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DB0B39" w:rsidRDefault="001D7B57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在规定时间内按照指定车辆的技术规范，完成车辆规定里程</w:t>
      </w:r>
      <w:r w:rsidR="00B849B3">
        <w:rPr>
          <w:rFonts w:ascii="仿宋_GB2312" w:eastAsia="仿宋_GB2312" w:hAnsi="仿宋" w:hint="eastAsia"/>
          <w:color w:val="000000" w:themeColor="text1"/>
          <w:sz w:val="28"/>
          <w:szCs w:val="28"/>
        </w:rPr>
        <w:t>（</w:t>
      </w:r>
      <w:bookmarkStart w:id="0" w:name="_GoBack"/>
      <w:bookmarkEnd w:id="0"/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或使用时间）要求的维护作业，应记录检测发现的故障，并能按要求正确处理相应的故障点。</w:t>
      </w:r>
    </w:p>
    <w:p w:rsidR="00DB0B39" w:rsidRDefault="001D7B57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:rsidR="00DB0B39" w:rsidRDefault="001D7B57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50分钟</w:t>
      </w:r>
    </w:p>
    <w:p w:rsidR="00DB0B39" w:rsidRDefault="001D7B57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（四）作业内容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0"/>
        <w:gridCol w:w="1856"/>
        <w:gridCol w:w="5494"/>
      </w:tblGrid>
      <w:tr w:rsidR="00DB0B39">
        <w:trPr>
          <w:trHeight w:val="285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56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494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56" w:type="dxa"/>
            <w:vMerge w:val="restart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制动踏板自由行程检查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空调制冷剂（泄露）检查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制动蹄片检查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车窗检查（含天窗）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后备箱检查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56" w:type="dxa"/>
            <w:vMerge w:val="restart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更换一个车轮制动盘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更换一个车轮制动片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DB0B39">
        <w:trPr>
          <w:trHeight w:val="270"/>
          <w:jc w:val="center"/>
        </w:trPr>
        <w:tc>
          <w:tcPr>
            <w:tcW w:w="940" w:type="dxa"/>
            <w:noWrap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</w:t>
            </w:r>
            <w:r>
              <w:rPr>
                <w:rFonts w:ascii="仿宋_GB2312" w:eastAsia="仿宋_GB2312" w:hAnsi="仿宋"/>
                <w:sz w:val="28"/>
                <w:szCs w:val="28"/>
              </w:rPr>
              <w:t>9</w:t>
            </w:r>
          </w:p>
        </w:tc>
        <w:tc>
          <w:tcPr>
            <w:tcW w:w="1856" w:type="dxa"/>
            <w:vMerge/>
          </w:tcPr>
          <w:p w:rsidR="00DB0B39" w:rsidRDefault="00DB0B3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494" w:type="dxa"/>
            <w:noWrap/>
          </w:tcPr>
          <w:p w:rsidR="00DB0B39" w:rsidRDefault="001D7B57">
            <w:pPr>
              <w:rPr>
                <w:rFonts w:ascii="仿宋_GB2312" w:eastAsia="仿宋_GB2312" w:hAnsi="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sz w:val="28"/>
                <w:szCs w:val="28"/>
              </w:rPr>
              <w:t>更换空调滤芯</w:t>
            </w:r>
          </w:p>
        </w:tc>
      </w:tr>
    </w:tbl>
    <w:p w:rsidR="00DB0B39" w:rsidRDefault="001D7B57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（五）参考故障点（共设置</w:t>
      </w:r>
      <w:r>
        <w:rPr>
          <w:rFonts w:ascii="仿宋_GB2312" w:eastAsia="仿宋_GB2312" w:hAnsi="仿宋"/>
          <w:b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DB0B39" w:rsidRDefault="001D7B57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DB0B39" w:rsidRDefault="001D7B57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295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DB0B39" w:rsidRDefault="001D7B57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DB0B39" w:rsidRDefault="001D7B57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295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295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295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295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295" w:type="dxa"/>
          </w:tcPr>
          <w:p w:rsidR="00DB0B39" w:rsidRDefault="001D7B57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295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295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DB0B39"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295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049" w:type="dxa"/>
          </w:tcPr>
          <w:p w:rsidR="00DB0B39" w:rsidRDefault="001D7B57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:rsidR="00DB0B39" w:rsidRDefault="00DB0B39">
      <w:pPr>
        <w:spacing w:line="560" w:lineRule="exact"/>
        <w:rPr>
          <w:rFonts w:ascii="仿宋_GB2312" w:eastAsia="仿宋_GB2312" w:hAnsi="仿宋"/>
          <w:b/>
          <w:color w:val="000000"/>
          <w:sz w:val="28"/>
          <w:szCs w:val="28"/>
        </w:rPr>
        <w:sectPr w:rsidR="00DB0B3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B0B39" w:rsidRDefault="001D7B57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（六）任务书和选手报告单</w:t>
      </w:r>
    </w:p>
    <w:p w:rsidR="00DB0B39" w:rsidRDefault="00DB0B39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:rsidR="00DB0B39" w:rsidRDefault="001D7B57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DB0B39" w:rsidRDefault="001D7B57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DB0B39" w:rsidRDefault="00DB0B39">
      <w:pPr>
        <w:contextualSpacing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DB0B39" w:rsidRPr="0067782F" w:rsidRDefault="001D7B57">
      <w:pPr>
        <w:jc w:val="center"/>
        <w:rPr>
          <w:b/>
          <w:bCs/>
          <w:sz w:val="52"/>
          <w:szCs w:val="52"/>
          <w:lang w:val="en-CA"/>
        </w:rPr>
      </w:pPr>
      <w:r w:rsidRPr="0067782F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任务一：汽车</w:t>
      </w:r>
      <w:r w:rsidRPr="0067782F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</w:rPr>
        <w:t>整车</w:t>
      </w:r>
      <w:r w:rsidRPr="0067782F"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维护</w:t>
      </w:r>
    </w:p>
    <w:p w:rsidR="00DB0B39" w:rsidRDefault="00DB0B39">
      <w:pPr>
        <w:rPr>
          <w:sz w:val="40"/>
          <w:szCs w:val="40"/>
          <w:lang w:val="fr-FR"/>
        </w:rPr>
      </w:pPr>
    </w:p>
    <w:p w:rsidR="00DB0B39" w:rsidRDefault="00DB0B39">
      <w:pPr>
        <w:rPr>
          <w:sz w:val="40"/>
          <w:szCs w:val="40"/>
          <w:lang w:val="en-CA"/>
        </w:rPr>
      </w:pPr>
    </w:p>
    <w:p w:rsidR="00DB0B39" w:rsidRDefault="001D7B57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DB0B39" w:rsidRDefault="00DB0B39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DB0B39" w:rsidRDefault="00DB0B39">
      <w:pPr>
        <w:rPr>
          <w:rFonts w:ascii="微软雅黑" w:eastAsia="微软雅黑" w:hAnsi="微软雅黑"/>
          <w:sz w:val="32"/>
          <w:szCs w:val="32"/>
        </w:rPr>
      </w:pPr>
    </w:p>
    <w:p w:rsidR="00DB0B39" w:rsidRDefault="00DB0B39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DB0B39" w:rsidRDefault="00DB0B39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DB0B39" w:rsidRDefault="00DB0B39">
      <w:pPr>
        <w:rPr>
          <w:rFonts w:ascii="微软雅黑" w:eastAsia="微软雅黑" w:hAnsi="微软雅黑"/>
          <w:b/>
          <w:bCs/>
          <w:sz w:val="44"/>
          <w:szCs w:val="44"/>
        </w:rPr>
      </w:pPr>
    </w:p>
    <w:p w:rsidR="00DB0B39" w:rsidRDefault="001D7B57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：               工位号：</w:t>
      </w:r>
    </w:p>
    <w:p w:rsidR="00DB0B39" w:rsidRDefault="00DB0B39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DB0B39" w:rsidRDefault="00DB0B39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DB0B3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DB0B39" w:rsidRDefault="001D7B57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DB0B39" w:rsidRDefault="001D7B57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</w:p>
    <w:p w:rsidR="00DB0B39" w:rsidRDefault="001D7B57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caps/>
          <w:sz w:val="44"/>
          <w:szCs w:val="44"/>
        </w:rPr>
      </w:pP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caps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50分钟</w:t>
      </w:r>
    </w:p>
    <w:p w:rsidR="00DB0B39" w:rsidRDefault="001D7B57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DB0B39" w:rsidRDefault="001D7B57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操作过程中，严格遵守安全作业规范。</w:t>
      </w:r>
    </w:p>
    <w:p w:rsidR="00DB0B39" w:rsidRDefault="001D7B57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项目作业流程按逻辑自编，完成项目结果在任务书和选手报告单中随时记录。</w:t>
      </w:r>
    </w:p>
    <w:p w:rsidR="00DB0B39" w:rsidRDefault="001D7B57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拆装、检测过程中应参考和使用相关的维修资料。</w:t>
      </w:r>
    </w:p>
    <w:p w:rsidR="00DB0B39" w:rsidRDefault="001D7B57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选手应展示故障、记录故障，并根据裁判的指示修复故障。</w:t>
      </w:r>
    </w:p>
    <w:p w:rsidR="00DB0B39" w:rsidRDefault="001D7B57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螺栓和螺母标准值大于等于40牛米扭矩的紧固扭矩减半，选手需要报出标准紧固扭矩。</w:t>
      </w:r>
    </w:p>
    <w:p w:rsidR="00DB0B39" w:rsidRDefault="00DB0B39">
      <w:pPr>
        <w:spacing w:line="300" w:lineRule="auto"/>
      </w:pPr>
    </w:p>
    <w:p w:rsidR="00DB0B39" w:rsidRDefault="00DB0B39">
      <w:pPr>
        <w:spacing w:line="300" w:lineRule="auto"/>
      </w:pPr>
    </w:p>
    <w:p w:rsidR="00DB0B39" w:rsidRDefault="00DB0B39">
      <w:pPr>
        <w:spacing w:after="160"/>
      </w:pPr>
    </w:p>
    <w:p w:rsidR="00DB0B39" w:rsidRDefault="001D7B57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DB0B39" w:rsidRDefault="001D7B57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车辆识别号：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b/>
          <w:bCs/>
          <w:sz w:val="24"/>
          <w:szCs w:val="24"/>
        </w:rPr>
        <w:t>行驶里程：</w:t>
      </w:r>
      <w:r>
        <w:rPr>
          <w:rFonts w:ascii="宋体" w:hAnsi="宋体" w:hint="eastAsia"/>
          <w:b/>
          <w:bCs/>
          <w:sz w:val="24"/>
          <w:szCs w:val="24"/>
          <w:u w:val="single"/>
        </w:rPr>
        <w:t xml:space="preserve">            </w:t>
      </w:r>
    </w:p>
    <w:p w:rsidR="00DB0B39" w:rsidRDefault="001D7B57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项目一：检查项目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3369"/>
        <w:gridCol w:w="2693"/>
        <w:gridCol w:w="2257"/>
      </w:tblGrid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检查内容</w:t>
            </w:r>
          </w:p>
        </w:tc>
        <w:tc>
          <w:tcPr>
            <w:tcW w:w="2693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检查结果</w:t>
            </w:r>
          </w:p>
          <w:p w:rsidR="00DB0B39" w:rsidRDefault="001D7B57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（正确画O,有问题说明）</w:t>
            </w: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有问题选择</w:t>
            </w:r>
          </w:p>
          <w:p w:rsidR="00DB0B39" w:rsidRDefault="001D7B57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正确维修方法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蓄电池及发电机检查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灯光检查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雨刮器检查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喇叭检查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方向盘检查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制动管路检查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排气管、消声器检查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传动皮带检查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制动踏板自由行程检查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空调制冷剂（泄露）检查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空调系统检查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制动蹄片检查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制动盘检查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轮胎螺母扭矩检查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车窗检查（含天窗）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16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门锁检查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油箱盖及管路检查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后备箱检查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车身电气检查（收音机等）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组合仪表指示灯检查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21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倒车镜（后视镜）检查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（发动机+变速箱）外观泄漏检查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trHeight w:val="454"/>
          <w:jc w:val="center"/>
        </w:trPr>
        <w:tc>
          <w:tcPr>
            <w:tcW w:w="99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23</w:t>
            </w:r>
          </w:p>
        </w:tc>
        <w:tc>
          <w:tcPr>
            <w:tcW w:w="33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驻车制动器检查</w:t>
            </w:r>
          </w:p>
        </w:tc>
        <w:tc>
          <w:tcPr>
            <w:tcW w:w="269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5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DB0B39" w:rsidRDefault="001D7B57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项目二：更换项目</w:t>
      </w:r>
    </w:p>
    <w:tbl>
      <w:tblPr>
        <w:tblStyle w:val="a8"/>
        <w:tblpPr w:leftFromText="180" w:rightFromText="180" w:vertAnchor="text" w:horzAnchor="margin" w:tblpXSpec="center" w:tblpY="65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252"/>
        <w:gridCol w:w="2410"/>
        <w:gridCol w:w="1564"/>
      </w:tblGrid>
      <w:tr w:rsidR="00DB0B39">
        <w:trPr>
          <w:trHeight w:val="363"/>
          <w:jc w:val="center"/>
        </w:trPr>
        <w:tc>
          <w:tcPr>
            <w:tcW w:w="846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4252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更换项目名称</w:t>
            </w:r>
          </w:p>
        </w:tc>
        <w:tc>
          <w:tcPr>
            <w:tcW w:w="2410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更换结果</w:t>
            </w:r>
          </w:p>
        </w:tc>
        <w:tc>
          <w:tcPr>
            <w:tcW w:w="1564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DB0B39">
        <w:trPr>
          <w:trHeight w:val="363"/>
          <w:jc w:val="center"/>
        </w:trPr>
        <w:tc>
          <w:tcPr>
            <w:tcW w:w="846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52" w:type="dxa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更换机油及机油滤清器</w:t>
            </w:r>
          </w:p>
        </w:tc>
        <w:tc>
          <w:tcPr>
            <w:tcW w:w="2410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B0B39">
        <w:trPr>
          <w:trHeight w:val="363"/>
          <w:jc w:val="center"/>
        </w:trPr>
        <w:tc>
          <w:tcPr>
            <w:tcW w:w="846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252" w:type="dxa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更换一个车轮制动盘</w:t>
            </w:r>
          </w:p>
        </w:tc>
        <w:tc>
          <w:tcPr>
            <w:tcW w:w="2410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B0B39">
        <w:trPr>
          <w:trHeight w:val="363"/>
          <w:jc w:val="center"/>
        </w:trPr>
        <w:tc>
          <w:tcPr>
            <w:tcW w:w="846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252" w:type="dxa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更换一个车轮制动片</w:t>
            </w:r>
          </w:p>
        </w:tc>
        <w:tc>
          <w:tcPr>
            <w:tcW w:w="2410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B0B39">
        <w:trPr>
          <w:trHeight w:val="363"/>
          <w:jc w:val="center"/>
        </w:trPr>
        <w:tc>
          <w:tcPr>
            <w:tcW w:w="846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252" w:type="dxa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更换一个气缸的火花塞</w:t>
            </w:r>
          </w:p>
        </w:tc>
        <w:tc>
          <w:tcPr>
            <w:tcW w:w="2410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B0B39">
        <w:trPr>
          <w:trHeight w:val="363"/>
          <w:jc w:val="center"/>
        </w:trPr>
        <w:tc>
          <w:tcPr>
            <w:tcW w:w="846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252" w:type="dxa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更换空气滤芯</w:t>
            </w:r>
          </w:p>
        </w:tc>
        <w:tc>
          <w:tcPr>
            <w:tcW w:w="2410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B0B39">
        <w:trPr>
          <w:trHeight w:val="363"/>
          <w:jc w:val="center"/>
        </w:trPr>
        <w:tc>
          <w:tcPr>
            <w:tcW w:w="846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252" w:type="dxa"/>
          </w:tcPr>
          <w:p w:rsidR="00DB0B39" w:rsidRDefault="001D7B57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更换空调滤芯</w:t>
            </w:r>
          </w:p>
        </w:tc>
        <w:tc>
          <w:tcPr>
            <w:tcW w:w="2410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DB0B39" w:rsidRDefault="001D7B57">
      <w:pPr>
        <w:spacing w:line="56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项目三：检测记录</w:t>
      </w:r>
    </w:p>
    <w:p w:rsidR="00DB0B39" w:rsidRDefault="001D7B57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1.测量参数记录</w:t>
      </w:r>
    </w:p>
    <w:tbl>
      <w:tblPr>
        <w:tblStyle w:val="a8"/>
        <w:tblpPr w:leftFromText="180" w:rightFromText="180" w:vertAnchor="text" w:horzAnchor="margin" w:tblpXSpec="center" w:tblpY="65"/>
        <w:tblW w:w="9941" w:type="dxa"/>
        <w:jc w:val="center"/>
        <w:tblLook w:val="04A0" w:firstRow="1" w:lastRow="0" w:firstColumn="1" w:lastColumn="0" w:noHBand="0" w:noVBand="1"/>
      </w:tblPr>
      <w:tblGrid>
        <w:gridCol w:w="765"/>
        <w:gridCol w:w="1900"/>
        <w:gridCol w:w="1290"/>
        <w:gridCol w:w="1940"/>
        <w:gridCol w:w="1786"/>
        <w:gridCol w:w="2260"/>
      </w:tblGrid>
      <w:tr w:rsidR="00DB0B39">
        <w:trPr>
          <w:jc w:val="center"/>
        </w:trPr>
        <w:tc>
          <w:tcPr>
            <w:tcW w:w="765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900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测试项目</w:t>
            </w:r>
          </w:p>
        </w:tc>
        <w:tc>
          <w:tcPr>
            <w:tcW w:w="1290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标准值</w:t>
            </w:r>
          </w:p>
        </w:tc>
        <w:tc>
          <w:tcPr>
            <w:tcW w:w="1940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实测值</w:t>
            </w:r>
          </w:p>
        </w:tc>
        <w:tc>
          <w:tcPr>
            <w:tcW w:w="1786" w:type="dxa"/>
          </w:tcPr>
          <w:p w:rsidR="00DB0B39" w:rsidRDefault="001D7B57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结果判定</w:t>
            </w:r>
          </w:p>
        </w:tc>
        <w:tc>
          <w:tcPr>
            <w:tcW w:w="2260" w:type="dxa"/>
          </w:tcPr>
          <w:p w:rsidR="00DB0B39" w:rsidRDefault="001D7B57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维修方法</w:t>
            </w:r>
          </w:p>
        </w:tc>
      </w:tr>
      <w:tr w:rsidR="00DB0B39">
        <w:trPr>
          <w:jc w:val="center"/>
        </w:trPr>
        <w:tc>
          <w:tcPr>
            <w:tcW w:w="765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00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蓄电池电压</w:t>
            </w:r>
          </w:p>
        </w:tc>
        <w:tc>
          <w:tcPr>
            <w:tcW w:w="1290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DB0B39" w:rsidRDefault="001D7B5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(静态)：</w:t>
            </w:r>
          </w:p>
          <w:p w:rsidR="00DB0B39" w:rsidRDefault="001D7B5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(启动)：</w:t>
            </w:r>
          </w:p>
        </w:tc>
        <w:tc>
          <w:tcPr>
            <w:tcW w:w="1786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jc w:val="center"/>
        </w:trPr>
        <w:tc>
          <w:tcPr>
            <w:tcW w:w="765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00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发电机电压</w:t>
            </w:r>
          </w:p>
        </w:tc>
        <w:tc>
          <w:tcPr>
            <w:tcW w:w="1290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DB0B39" w:rsidRDefault="001D7B5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怠速电压：</w:t>
            </w:r>
          </w:p>
          <w:p w:rsidR="00DB0B39" w:rsidRDefault="001D7B5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负载2000转/分钟电压：</w:t>
            </w:r>
          </w:p>
        </w:tc>
        <w:tc>
          <w:tcPr>
            <w:tcW w:w="1786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jc w:val="center"/>
        </w:trPr>
        <w:tc>
          <w:tcPr>
            <w:tcW w:w="765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900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</w:t>
            </w:r>
          </w:p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端面跳动量</w:t>
            </w:r>
          </w:p>
        </w:tc>
        <w:tc>
          <w:tcPr>
            <w:tcW w:w="1290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DB0B39" w:rsidRDefault="00DB0B3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jc w:val="center"/>
        </w:trPr>
        <w:tc>
          <w:tcPr>
            <w:tcW w:w="765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900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前轮制动盘厚度</w:t>
            </w:r>
          </w:p>
        </w:tc>
        <w:tc>
          <w:tcPr>
            <w:tcW w:w="1290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DB0B39" w:rsidRDefault="001D7B5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位置1：</w:t>
            </w:r>
          </w:p>
          <w:p w:rsidR="00DB0B39" w:rsidRDefault="001D7B5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位置2：</w:t>
            </w:r>
          </w:p>
          <w:p w:rsidR="00DB0B39" w:rsidRDefault="001D7B5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位置3:</w:t>
            </w:r>
          </w:p>
        </w:tc>
        <w:tc>
          <w:tcPr>
            <w:tcW w:w="1786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  <w:tr w:rsidR="00DB0B39">
        <w:trPr>
          <w:jc w:val="center"/>
        </w:trPr>
        <w:tc>
          <w:tcPr>
            <w:tcW w:w="765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900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内侧摩擦片厚度</w:t>
            </w:r>
          </w:p>
        </w:tc>
        <w:tc>
          <w:tcPr>
            <w:tcW w:w="1290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40" w:type="dxa"/>
            <w:vAlign w:val="center"/>
          </w:tcPr>
          <w:p w:rsidR="00DB0B39" w:rsidRDefault="001D7B5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位置1：            </w:t>
            </w:r>
          </w:p>
          <w:p w:rsidR="00DB0B39" w:rsidRDefault="001D7B5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位置2：</w:t>
            </w:r>
          </w:p>
        </w:tc>
        <w:tc>
          <w:tcPr>
            <w:tcW w:w="1786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□正常□不正常</w:t>
            </w:r>
          </w:p>
        </w:tc>
        <w:tc>
          <w:tcPr>
            <w:tcW w:w="2260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□更换□修理□调整</w:t>
            </w:r>
          </w:p>
        </w:tc>
      </w:tr>
    </w:tbl>
    <w:p w:rsidR="00DB0B39" w:rsidRDefault="001D7B57">
      <w:pPr>
        <w:spacing w:line="560" w:lineRule="exact"/>
        <w:ind w:firstLineChars="200" w:firstLine="482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2.发动机换机油记录</w:t>
      </w:r>
    </w:p>
    <w:p w:rsidR="00DB0B39" w:rsidRDefault="001D7B57">
      <w:pPr>
        <w:spacing w:line="560" w:lineRule="exact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本次换油里程：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 换油日期：</w:t>
      </w:r>
      <w:r>
        <w:rPr>
          <w:rFonts w:ascii="宋体" w:hAnsi="宋体" w:hint="eastAsia"/>
          <w:b/>
          <w:szCs w:val="21"/>
          <w:u w:val="single"/>
        </w:rPr>
        <w:t xml:space="preserve">                 </w:t>
      </w:r>
      <w:r>
        <w:rPr>
          <w:rFonts w:ascii="宋体" w:hAnsi="宋体" w:hint="eastAsia"/>
          <w:b/>
          <w:szCs w:val="21"/>
        </w:rPr>
        <w:t xml:space="preserve"> 下次换油里程：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</w:p>
    <w:p w:rsidR="00DB0B39" w:rsidRDefault="001D7B57">
      <w:pPr>
        <w:spacing w:line="560" w:lineRule="exact"/>
        <w:ind w:firstLineChars="200" w:firstLine="422"/>
        <w:rPr>
          <w:rFonts w:ascii="宋体" w:hAnsi="宋体"/>
          <w:b/>
          <w:szCs w:val="21"/>
          <w:u w:val="single"/>
        </w:rPr>
      </w:pPr>
      <w:r>
        <w:rPr>
          <w:rFonts w:ascii="宋体" w:hAnsi="宋体" w:hint="eastAsia"/>
          <w:b/>
          <w:szCs w:val="21"/>
        </w:rPr>
        <w:t>机油型号与级别：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标准加注量：</w:t>
      </w:r>
      <w:r>
        <w:rPr>
          <w:rFonts w:ascii="宋体" w:hAnsi="宋体" w:hint="eastAsia"/>
          <w:b/>
          <w:szCs w:val="21"/>
          <w:u w:val="single"/>
        </w:rPr>
        <w:t xml:space="preserve">             </w:t>
      </w:r>
      <w:r>
        <w:rPr>
          <w:rFonts w:ascii="宋体" w:hAnsi="宋体" w:hint="eastAsia"/>
          <w:b/>
          <w:szCs w:val="21"/>
        </w:rPr>
        <w:t xml:space="preserve">  实际加注量：</w:t>
      </w:r>
      <w:r>
        <w:rPr>
          <w:rFonts w:ascii="宋体" w:hAnsi="宋体" w:hint="eastAsia"/>
          <w:b/>
          <w:szCs w:val="21"/>
          <w:u w:val="single"/>
        </w:rPr>
        <w:t xml:space="preserve">              </w:t>
      </w:r>
      <w:r>
        <w:rPr>
          <w:rFonts w:ascii="宋体" w:hAnsi="宋体" w:hint="eastAsia"/>
          <w:b/>
          <w:szCs w:val="21"/>
        </w:rPr>
        <w:t xml:space="preserve">  </w:t>
      </w:r>
    </w:p>
    <w:p w:rsidR="00DB0B39" w:rsidRDefault="001D7B57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</w:t>
      </w:r>
    </w:p>
    <w:p w:rsidR="00DB0B39" w:rsidRDefault="001D7B57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裁判签字：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DB0B39" w:rsidRDefault="001D7B57">
      <w:pPr>
        <w:spacing w:line="640" w:lineRule="exact"/>
        <w:ind w:firstLineChars="2300" w:firstLine="55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    期：       年     月     日</w:t>
      </w: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1D7B57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任务二：汽车发动机机械系统检修与故障诊断</w:t>
      </w:r>
    </w:p>
    <w:p w:rsidR="00DB0B39" w:rsidRDefault="001D7B57">
      <w:pPr>
        <w:spacing w:line="560" w:lineRule="exact"/>
        <w:ind w:left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DB0B39" w:rsidRDefault="001D7B57">
      <w:pPr>
        <w:spacing w:line="56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在规定时间内，按照维修手册要求，完成指定汽车发动机活塞连杆组及曲轴飞轮组的检修与故障诊断。</w:t>
      </w:r>
    </w:p>
    <w:p w:rsidR="00DB0B39" w:rsidRDefault="001D7B57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1.拆卸活塞连杆组及曲轴飞轮组，并清洁零部件；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2.对指定的气缸和活塞进行检测，并根据检测结果进行分析，做出零件好坏及维修方案的判断；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3.检测指定活塞环的端隙和侧隙，并根据检测结果进行分析，做出零件好坏及维修方案的判断；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4.检测曲轴轴向间隙及指定连杆轴颈的直径，并根据检测结果进行分析，做出零件好坏及维修方案的判断；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5.安装活塞连杆组及曲轴飞轮组；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6.正确填写《活塞连杆组及曲轴飞轮组检修与故障诊断作业表》。</w:t>
      </w:r>
    </w:p>
    <w:p w:rsidR="00DB0B39" w:rsidRDefault="001D7B57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DB0B39" w:rsidRDefault="001D7B57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50分钟</w:t>
      </w:r>
    </w:p>
    <w:p w:rsidR="00DB0B39" w:rsidRDefault="001D7B57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（四）参考故障点（共设置2</w:t>
      </w:r>
      <w:r>
        <w:rPr>
          <w:rFonts w:ascii="仿宋_GB2312" w:eastAsia="仿宋_GB2312" w:hAnsi="仿宋"/>
          <w:b/>
          <w:sz w:val="28"/>
          <w:szCs w:val="28"/>
        </w:rPr>
        <w:t>-</w:t>
      </w:r>
      <w:r>
        <w:rPr>
          <w:rFonts w:ascii="仿宋_GB2312" w:eastAsia="仿宋_GB2312" w:hAnsi="仿宋" w:hint="eastAsia"/>
          <w:b/>
          <w:sz w:val="28"/>
          <w:szCs w:val="28"/>
        </w:rPr>
        <w:t>4个故障点，其中1</w:t>
      </w:r>
      <w:r>
        <w:rPr>
          <w:rFonts w:ascii="仿宋_GB2312" w:eastAsia="仿宋_GB2312" w:hAnsi="仿宋"/>
          <w:b/>
          <w:sz w:val="28"/>
          <w:szCs w:val="28"/>
        </w:rPr>
        <w:t>-2</w:t>
      </w:r>
      <w:r>
        <w:rPr>
          <w:rFonts w:ascii="仿宋_GB2312" w:eastAsia="仿宋_GB2312" w:hAnsi="仿宋" w:hint="eastAsia"/>
          <w:b/>
          <w:sz w:val="28"/>
          <w:szCs w:val="28"/>
        </w:rPr>
        <w:t>个故障点不在本试题公布的故障点范围内）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46"/>
        <w:gridCol w:w="4295"/>
        <w:gridCol w:w="3049"/>
      </w:tblGrid>
      <w:tr w:rsidR="00DB0B39">
        <w:trPr>
          <w:trHeight w:hRule="exact" w:val="680"/>
          <w:jc w:val="center"/>
        </w:trPr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295" w:type="dxa"/>
          </w:tcPr>
          <w:p w:rsidR="00DB0B39" w:rsidRDefault="001D7B57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049" w:type="dxa"/>
          </w:tcPr>
          <w:p w:rsidR="00DB0B39" w:rsidRDefault="001D7B57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DB0B39">
        <w:trPr>
          <w:trHeight w:hRule="exact" w:val="680"/>
          <w:jc w:val="center"/>
        </w:trPr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95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活塞故障</w:t>
            </w:r>
          </w:p>
        </w:tc>
        <w:tc>
          <w:tcPr>
            <w:tcW w:w="3049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DB0B39">
        <w:trPr>
          <w:trHeight w:hRule="exact" w:val="680"/>
          <w:jc w:val="center"/>
        </w:trPr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95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活塞环故障</w:t>
            </w:r>
          </w:p>
        </w:tc>
        <w:tc>
          <w:tcPr>
            <w:tcW w:w="3049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DB0B39">
        <w:trPr>
          <w:trHeight w:hRule="exact" w:val="680"/>
          <w:jc w:val="center"/>
        </w:trPr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295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连杆轴承故障</w:t>
            </w:r>
          </w:p>
        </w:tc>
        <w:tc>
          <w:tcPr>
            <w:tcW w:w="3049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DB0B39">
        <w:trPr>
          <w:trHeight w:hRule="exact" w:val="680"/>
          <w:jc w:val="center"/>
        </w:trPr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4295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连杆轴径故障</w:t>
            </w:r>
          </w:p>
        </w:tc>
        <w:tc>
          <w:tcPr>
            <w:tcW w:w="3049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DB0B39">
        <w:trPr>
          <w:trHeight w:hRule="exact" w:val="680"/>
          <w:jc w:val="center"/>
        </w:trPr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295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气缸体故障</w:t>
            </w:r>
          </w:p>
        </w:tc>
        <w:tc>
          <w:tcPr>
            <w:tcW w:w="3049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DB0B39">
        <w:trPr>
          <w:trHeight w:hRule="exact" w:val="680"/>
          <w:jc w:val="center"/>
        </w:trPr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295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油道故障</w:t>
            </w:r>
          </w:p>
        </w:tc>
        <w:tc>
          <w:tcPr>
            <w:tcW w:w="3049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DB0B39">
        <w:trPr>
          <w:trHeight w:hRule="exact" w:val="680"/>
          <w:jc w:val="center"/>
        </w:trPr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295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曲轴轴径故障</w:t>
            </w:r>
          </w:p>
        </w:tc>
        <w:tc>
          <w:tcPr>
            <w:tcW w:w="3049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DB0B39">
        <w:trPr>
          <w:trHeight w:hRule="exact" w:val="680"/>
          <w:jc w:val="center"/>
        </w:trPr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295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止推轴承故障</w:t>
            </w:r>
          </w:p>
        </w:tc>
        <w:tc>
          <w:tcPr>
            <w:tcW w:w="3049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DB0B39">
        <w:trPr>
          <w:trHeight w:hRule="exact" w:val="680"/>
          <w:jc w:val="center"/>
        </w:trPr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295" w:type="dxa"/>
          </w:tcPr>
          <w:p w:rsidR="00DB0B39" w:rsidRDefault="001D7B57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飞轮故障</w:t>
            </w:r>
          </w:p>
        </w:tc>
        <w:tc>
          <w:tcPr>
            <w:tcW w:w="3049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  <w:tr w:rsidR="00DB0B39">
        <w:trPr>
          <w:trHeight w:hRule="exact" w:val="680"/>
          <w:jc w:val="center"/>
        </w:trPr>
        <w:tc>
          <w:tcPr>
            <w:tcW w:w="946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295" w:type="dxa"/>
          </w:tcPr>
          <w:p w:rsidR="00DB0B39" w:rsidRDefault="001D7B57">
            <w:pPr>
              <w:ind w:left="3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油封故障</w:t>
            </w:r>
          </w:p>
        </w:tc>
        <w:tc>
          <w:tcPr>
            <w:tcW w:w="3049" w:type="dxa"/>
          </w:tcPr>
          <w:p w:rsidR="00DB0B39" w:rsidRDefault="001D7B57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维修□ 更换□</w:t>
            </w:r>
          </w:p>
        </w:tc>
      </w:tr>
    </w:tbl>
    <w:p w:rsidR="00DB0B39" w:rsidRDefault="00DB0B39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</w:p>
    <w:p w:rsidR="00DB0B39" w:rsidRDefault="001D7B57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（五）任务书和选手报告单</w:t>
      </w:r>
    </w:p>
    <w:p w:rsidR="00DB0B39" w:rsidRDefault="00DB0B39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bCs/>
          <w:sz w:val="28"/>
          <w:szCs w:val="28"/>
        </w:rPr>
        <w:sectPr w:rsidR="00DB0B39">
          <w:headerReference w:type="default" r:id="rId13"/>
          <w:pgSz w:w="11906" w:h="16838"/>
          <w:pgMar w:top="1985" w:right="1134" w:bottom="1418" w:left="1134" w:header="567" w:footer="284" w:gutter="0"/>
          <w:cols w:space="708"/>
          <w:docGrid w:type="lines" w:linePitch="360"/>
        </w:sectPr>
      </w:pPr>
    </w:p>
    <w:p w:rsidR="00DB0B39" w:rsidRDefault="001D7B57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DB0B39" w:rsidRDefault="001D7B57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DB0B39" w:rsidRDefault="00DB0B39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DB0B39" w:rsidRDefault="001D7B57">
      <w:pPr>
        <w:jc w:val="center"/>
        <w:rPr>
          <w:b/>
          <w:bCs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任务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二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  <w:lang w:val="en-AU"/>
        </w:rPr>
        <w:t>：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汽车发动机机械系统检修与故障诊断</w:t>
      </w:r>
    </w:p>
    <w:p w:rsidR="00DB0B39" w:rsidRDefault="00DB0B39">
      <w:pPr>
        <w:rPr>
          <w:sz w:val="40"/>
          <w:szCs w:val="40"/>
          <w:lang w:val="fr-FR"/>
        </w:rPr>
      </w:pPr>
    </w:p>
    <w:p w:rsidR="00DB0B39" w:rsidRDefault="00DB0B39">
      <w:pPr>
        <w:rPr>
          <w:sz w:val="40"/>
          <w:szCs w:val="40"/>
          <w:lang w:val="en-CA"/>
        </w:rPr>
      </w:pPr>
    </w:p>
    <w:p w:rsidR="00DB0B39" w:rsidRDefault="001D7B57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DB0B39" w:rsidRDefault="00DB0B39">
      <w:pPr>
        <w:jc w:val="center"/>
        <w:rPr>
          <w:rFonts w:ascii="微软雅黑" w:eastAsia="微软雅黑" w:hAnsi="微软雅黑"/>
          <w:sz w:val="44"/>
          <w:szCs w:val="44"/>
        </w:rPr>
      </w:pPr>
    </w:p>
    <w:p w:rsidR="00DB0B39" w:rsidRDefault="00DB0B39">
      <w:pPr>
        <w:rPr>
          <w:rFonts w:ascii="微软雅黑" w:eastAsia="微软雅黑" w:hAnsi="微软雅黑"/>
          <w:sz w:val="32"/>
          <w:szCs w:val="32"/>
        </w:rPr>
      </w:pPr>
    </w:p>
    <w:p w:rsidR="00DB0B39" w:rsidRDefault="00DB0B39">
      <w:pPr>
        <w:rPr>
          <w:rFonts w:ascii="微软雅黑" w:eastAsia="微软雅黑" w:hAnsi="微软雅黑"/>
          <w:sz w:val="32"/>
          <w:szCs w:val="32"/>
        </w:rPr>
      </w:pPr>
    </w:p>
    <w:p w:rsidR="00DB0B39" w:rsidRDefault="00DB0B39">
      <w:pPr>
        <w:rPr>
          <w:rFonts w:ascii="微软雅黑" w:eastAsia="微软雅黑" w:hAnsi="微软雅黑"/>
          <w:sz w:val="32"/>
          <w:szCs w:val="32"/>
        </w:rPr>
      </w:pPr>
    </w:p>
    <w:p w:rsidR="00DB0B39" w:rsidRDefault="00DB0B39">
      <w:pPr>
        <w:rPr>
          <w:rFonts w:ascii="微软雅黑" w:eastAsia="微软雅黑" w:hAnsi="微软雅黑"/>
          <w:sz w:val="32"/>
          <w:szCs w:val="32"/>
        </w:rPr>
      </w:pPr>
    </w:p>
    <w:p w:rsidR="00DB0B39" w:rsidRDefault="001D7B57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DB0B39" w:rsidRDefault="00DB0B39">
      <w:pPr>
        <w:rPr>
          <w:rFonts w:ascii="Frutiger LT Com 45 Light" w:hAnsi="Frutiger LT Com 45 Light"/>
          <w:b/>
          <w:sz w:val="28"/>
          <w:szCs w:val="28"/>
          <w:lang w:val="fr-FR"/>
        </w:rPr>
      </w:pPr>
    </w:p>
    <w:p w:rsidR="00DB0B39" w:rsidRDefault="00DB0B39">
      <w:pPr>
        <w:pStyle w:val="a"/>
        <w:numPr>
          <w:ilvl w:val="0"/>
          <w:numId w:val="0"/>
        </w:numPr>
        <w:rPr>
          <w:rFonts w:ascii="Frutiger LT Com 45 Light" w:hAnsi="Frutiger LT Com 45 Light"/>
          <w:lang w:val="fr-FR"/>
        </w:rPr>
        <w:sectPr w:rsidR="00DB0B39">
          <w:headerReference w:type="default" r:id="rId14"/>
          <w:footerReference w:type="default" r:id="rId15"/>
          <w:headerReference w:type="first" r:id="rId16"/>
          <w:pgSz w:w="11906" w:h="16838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DB0B39" w:rsidRDefault="001D7B57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DB0B39" w:rsidRDefault="001D7B57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竞赛发动机型号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长城M6PLUS  GW4G15F</w:t>
      </w:r>
    </w:p>
    <w:p w:rsidR="00DB0B39" w:rsidRDefault="001D7B57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50分钟</w:t>
      </w:r>
    </w:p>
    <w:p w:rsidR="00DB0B39" w:rsidRDefault="001D7B57">
      <w:pPr>
        <w:keepNext/>
        <w:keepLines/>
        <w:autoSpaceDE w:val="0"/>
        <w:autoSpaceDN w:val="0"/>
        <w:adjustRightInd w:val="0"/>
        <w:spacing w:before="200" w:line="360" w:lineRule="auto"/>
        <w:rPr>
          <w:rFonts w:eastAsia="黑体" w:cs="Arial"/>
          <w:b/>
          <w:bCs/>
          <w:caps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DB0B39" w:rsidRDefault="001D7B57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根据报告单上要求的测量项目，拆解发动机。</w:t>
      </w:r>
    </w:p>
    <w:p w:rsidR="00DB0B39" w:rsidRDefault="001D7B57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完成报告单上要求的测量，并判断各部件的可用性。</w:t>
      </w:r>
    </w:p>
    <w:p w:rsidR="00DB0B39" w:rsidRDefault="001D7B57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组装发动机，恢复至初始状态。</w:t>
      </w:r>
    </w:p>
    <w:p w:rsidR="00DB0B39" w:rsidRDefault="001D7B57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测量时，涉及安装的扭矩和角度减半。</w:t>
      </w:r>
    </w:p>
    <w:p w:rsidR="00DB0B39" w:rsidRDefault="001D7B57">
      <w:pPr>
        <w:pStyle w:val="a9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284" w:hanging="284"/>
        <w:rPr>
          <w:rFonts w:ascii="仿宋" w:eastAsia="仿宋" w:hAnsi="仿宋" w:cs="Arial"/>
          <w:b/>
          <w:bCs/>
          <w:sz w:val="32"/>
          <w:szCs w:val="32"/>
        </w:rPr>
      </w:pPr>
      <w:r>
        <w:rPr>
          <w:rFonts w:ascii="仿宋" w:eastAsia="仿宋" w:hAnsi="仿宋" w:cs="Arial" w:hint="eastAsia"/>
          <w:b/>
          <w:bCs/>
          <w:sz w:val="32"/>
          <w:szCs w:val="32"/>
        </w:rPr>
        <w:t>安装时，紧固螺栓扭矩及角度减半，选手需报出标准螺栓扭矩及标准角度。</w:t>
      </w:r>
    </w:p>
    <w:p w:rsidR="00DB0B39" w:rsidRDefault="00DB0B39">
      <w:pPr>
        <w:spacing w:line="300" w:lineRule="auto"/>
      </w:pPr>
    </w:p>
    <w:p w:rsidR="00DB0B39" w:rsidRDefault="00DB0B39">
      <w:pPr>
        <w:spacing w:line="300" w:lineRule="auto"/>
      </w:pPr>
    </w:p>
    <w:p w:rsidR="00DB0B39" w:rsidRDefault="00DB0B39">
      <w:pPr>
        <w:spacing w:after="160"/>
      </w:pPr>
    </w:p>
    <w:p w:rsidR="00DB0B39" w:rsidRDefault="001D7B57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DB0B39" w:rsidRDefault="001D7B57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一、发动机检测项目</w:t>
      </w:r>
    </w:p>
    <w:p w:rsidR="00DB0B39" w:rsidRDefault="001D7B57">
      <w:pPr>
        <w:ind w:firstLineChars="200" w:firstLine="482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说明：</w:t>
      </w:r>
    </w:p>
    <w:p w:rsidR="00DB0B39" w:rsidRDefault="001D7B57">
      <w:pPr>
        <w:ind w:firstLineChars="200" w:firstLine="48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sz w:val="24"/>
          <w:szCs w:val="24"/>
        </w:rPr>
        <w:t>下列表中的“结果判断及处理”栏内根据检查结果；正常打“√”，不正常说明特征，并给出维修方案（维修、更换、调整）</w:t>
      </w:r>
    </w:p>
    <w:p w:rsidR="00DB0B39" w:rsidRDefault="001D7B57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1.曲轴轴向间隙</w:t>
      </w:r>
    </w:p>
    <w:tbl>
      <w:tblPr>
        <w:tblW w:w="10009" w:type="dxa"/>
        <w:jc w:val="center"/>
        <w:tblLayout w:type="fixed"/>
        <w:tblLook w:val="04A0" w:firstRow="1" w:lastRow="0" w:firstColumn="1" w:lastColumn="0" w:noHBand="0" w:noVBand="1"/>
      </w:tblPr>
      <w:tblGrid>
        <w:gridCol w:w="4969"/>
        <w:gridCol w:w="5040"/>
      </w:tblGrid>
      <w:tr w:rsidR="00DB0B39">
        <w:trPr>
          <w:trHeight w:val="624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DB0B39" w:rsidRDefault="001D7B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项目</w:t>
            </w:r>
          </w:p>
          <w:p w:rsidR="00DB0B39" w:rsidRDefault="001D7B5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测量及结果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曲轴轴向间隙</w:t>
            </w:r>
          </w:p>
        </w:tc>
      </w:tr>
      <w:tr w:rsidR="00DB0B39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测量值 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B39" w:rsidRDefault="00DB0B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DB0B39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标准值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B39" w:rsidRDefault="00DB0B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DB0B39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结果判断及处理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B39" w:rsidRDefault="00DB0B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:rsidR="00DB0B39" w:rsidRDefault="001D7B57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2.气缸筒直径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938"/>
        <w:gridCol w:w="1943"/>
        <w:gridCol w:w="1923"/>
        <w:gridCol w:w="1912"/>
        <w:gridCol w:w="1912"/>
      </w:tblGrid>
      <w:tr w:rsidR="00DB0B39">
        <w:trPr>
          <w:trHeight w:val="579"/>
          <w:jc w:val="center"/>
        </w:trPr>
        <w:tc>
          <w:tcPr>
            <w:tcW w:w="1964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196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横向测量值</w:t>
            </w:r>
          </w:p>
        </w:tc>
        <w:tc>
          <w:tcPr>
            <w:tcW w:w="194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纵向测量值</w:t>
            </w:r>
          </w:p>
        </w:tc>
        <w:tc>
          <w:tcPr>
            <w:tcW w:w="193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1937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DB0B39">
        <w:trPr>
          <w:trHeight w:val="579"/>
          <w:jc w:val="center"/>
        </w:trPr>
        <w:tc>
          <w:tcPr>
            <w:tcW w:w="1964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37" w:type="dxa"/>
            <w:vMerge w:val="restart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37" w:type="dxa"/>
            <w:vMerge w:val="restart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DB0B39">
        <w:trPr>
          <w:trHeight w:val="579"/>
          <w:jc w:val="center"/>
        </w:trPr>
        <w:tc>
          <w:tcPr>
            <w:tcW w:w="1964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DB0B39" w:rsidRDefault="00DB0B3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DB0B39" w:rsidRDefault="00DB0B3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DB0B39">
        <w:trPr>
          <w:trHeight w:val="579"/>
          <w:jc w:val="center"/>
        </w:trPr>
        <w:tc>
          <w:tcPr>
            <w:tcW w:w="1964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距离缸体</w:t>
            </w:r>
          </w:p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上平面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1969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949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DB0B39" w:rsidRDefault="00DB0B3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937" w:type="dxa"/>
            <w:vMerge/>
          </w:tcPr>
          <w:p w:rsidR="00DB0B39" w:rsidRDefault="00DB0B3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:rsidR="00DB0B39" w:rsidRDefault="001D7B57">
      <w:pPr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3.活塞裙部直径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2406"/>
        <w:gridCol w:w="2406"/>
        <w:gridCol w:w="2406"/>
      </w:tblGrid>
      <w:tr w:rsidR="00DB0B39">
        <w:trPr>
          <w:trHeight w:val="579"/>
          <w:jc w:val="center"/>
        </w:trPr>
        <w:tc>
          <w:tcPr>
            <w:tcW w:w="243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测量位置</w:t>
            </w:r>
          </w:p>
        </w:tc>
        <w:tc>
          <w:tcPr>
            <w:tcW w:w="2434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434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434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DB0B39">
        <w:trPr>
          <w:trHeight w:val="579"/>
          <w:jc w:val="center"/>
        </w:trPr>
        <w:tc>
          <w:tcPr>
            <w:tcW w:w="2439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距离活塞</w:t>
            </w:r>
          </w:p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裙部底端</w:t>
            </w:r>
            <w:r>
              <w:rPr>
                <w:rFonts w:ascii="宋体" w:hAnsi="宋体" w:cs="宋体" w:hint="eastAsia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位置</w:t>
            </w:r>
          </w:p>
        </w:tc>
        <w:tc>
          <w:tcPr>
            <w:tcW w:w="2434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34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34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DB0B39" w:rsidRDefault="001D7B57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4.配缸间隙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6"/>
        <w:gridCol w:w="2406"/>
        <w:gridCol w:w="2409"/>
      </w:tblGrid>
      <w:tr w:rsidR="00DB0B39">
        <w:trPr>
          <w:trHeight w:val="579"/>
          <w:jc w:val="center"/>
        </w:trPr>
        <w:tc>
          <w:tcPr>
            <w:tcW w:w="2505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气缸最小内径</w:t>
            </w:r>
          </w:p>
        </w:tc>
        <w:tc>
          <w:tcPr>
            <w:tcW w:w="2505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配缸间隙计算值</w:t>
            </w:r>
          </w:p>
        </w:tc>
        <w:tc>
          <w:tcPr>
            <w:tcW w:w="2505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配缸间隙标准值</w:t>
            </w:r>
          </w:p>
        </w:tc>
        <w:tc>
          <w:tcPr>
            <w:tcW w:w="2508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DB0B39">
        <w:trPr>
          <w:trHeight w:val="579"/>
          <w:jc w:val="center"/>
        </w:trPr>
        <w:tc>
          <w:tcPr>
            <w:tcW w:w="2505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5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5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508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DB0B39" w:rsidRDefault="00DB0B39">
      <w:pPr>
        <w:rPr>
          <w:rFonts w:ascii="宋体" w:hAnsi="宋体" w:cs="宋体"/>
          <w:b/>
          <w:szCs w:val="21"/>
        </w:rPr>
      </w:pPr>
    </w:p>
    <w:p w:rsidR="00DB0B39" w:rsidRDefault="001D7B57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5.活塞环端隙和侧隙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DB0B39">
        <w:trPr>
          <w:trHeight w:val="440"/>
          <w:jc w:val="center"/>
        </w:trPr>
        <w:tc>
          <w:tcPr>
            <w:tcW w:w="244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第一道活塞环</w:t>
            </w:r>
          </w:p>
        </w:tc>
        <w:tc>
          <w:tcPr>
            <w:tcW w:w="244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测量值</w:t>
            </w:r>
          </w:p>
        </w:tc>
        <w:tc>
          <w:tcPr>
            <w:tcW w:w="244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标准值</w:t>
            </w:r>
          </w:p>
        </w:tc>
        <w:tc>
          <w:tcPr>
            <w:tcW w:w="244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</w:tr>
      <w:tr w:rsidR="00DB0B39">
        <w:trPr>
          <w:trHeight w:val="440"/>
          <w:jc w:val="center"/>
        </w:trPr>
        <w:tc>
          <w:tcPr>
            <w:tcW w:w="244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活塞环端隙</w:t>
            </w:r>
          </w:p>
        </w:tc>
        <w:tc>
          <w:tcPr>
            <w:tcW w:w="2442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:rsidR="00DB0B39">
        <w:trPr>
          <w:trHeight w:val="544"/>
          <w:jc w:val="center"/>
        </w:trPr>
        <w:tc>
          <w:tcPr>
            <w:tcW w:w="2442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活塞环侧隙</w:t>
            </w:r>
          </w:p>
        </w:tc>
        <w:tc>
          <w:tcPr>
            <w:tcW w:w="2442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2442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:rsidR="00DB0B39" w:rsidRDefault="001D7B57">
      <w:pPr>
        <w:widowControl/>
        <w:spacing w:beforeLines="50" w:before="180" w:afterLines="50" w:after="180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6.(  )缸连杆轴颈</w:t>
      </w:r>
    </w:p>
    <w:tbl>
      <w:tblPr>
        <w:tblW w:w="10009" w:type="dxa"/>
        <w:jc w:val="center"/>
        <w:tblLayout w:type="fixed"/>
        <w:tblLook w:val="04A0" w:firstRow="1" w:lastRow="0" w:firstColumn="1" w:lastColumn="0" w:noHBand="0" w:noVBand="1"/>
      </w:tblPr>
      <w:tblGrid>
        <w:gridCol w:w="4969"/>
        <w:gridCol w:w="5040"/>
      </w:tblGrid>
      <w:tr w:rsidR="00DB0B39">
        <w:trPr>
          <w:trHeight w:val="624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DB0B39" w:rsidRDefault="001D7B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项目</w:t>
            </w:r>
          </w:p>
          <w:p w:rsidR="00DB0B39" w:rsidRDefault="001D7B5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测量及结果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连杆轴颈直径</w:t>
            </w:r>
          </w:p>
        </w:tc>
      </w:tr>
      <w:tr w:rsidR="00DB0B39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测量值 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B39" w:rsidRDefault="00DB0B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DB0B39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标准值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B39" w:rsidRDefault="00DB0B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DB0B39">
        <w:trPr>
          <w:trHeight w:val="510"/>
          <w:jc w:val="center"/>
        </w:trPr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判断及处理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B39" w:rsidRDefault="00DB0B3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:rsidR="00DB0B39" w:rsidRDefault="001D7B57">
      <w:pPr>
        <w:widowControl/>
        <w:spacing w:beforeLines="50" w:before="18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二、故障汇总记录明细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76"/>
        <w:gridCol w:w="2550"/>
        <w:gridCol w:w="2872"/>
        <w:gridCol w:w="2464"/>
      </w:tblGrid>
      <w:tr w:rsidR="00DB0B39">
        <w:trPr>
          <w:trHeight w:val="420"/>
          <w:jc w:val="center"/>
        </w:trPr>
        <w:tc>
          <w:tcPr>
            <w:tcW w:w="976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550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故障件名称</w:t>
            </w:r>
          </w:p>
        </w:tc>
        <w:tc>
          <w:tcPr>
            <w:tcW w:w="2872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故障现象（特征）</w:t>
            </w:r>
          </w:p>
        </w:tc>
        <w:tc>
          <w:tcPr>
            <w:tcW w:w="2464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维修方法</w:t>
            </w:r>
          </w:p>
        </w:tc>
      </w:tr>
      <w:tr w:rsidR="00DB0B39">
        <w:trPr>
          <w:trHeight w:val="420"/>
          <w:jc w:val="center"/>
        </w:trPr>
        <w:tc>
          <w:tcPr>
            <w:tcW w:w="976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50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B0B39">
        <w:trPr>
          <w:trHeight w:val="420"/>
          <w:jc w:val="center"/>
        </w:trPr>
        <w:tc>
          <w:tcPr>
            <w:tcW w:w="976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50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B0B39">
        <w:trPr>
          <w:trHeight w:val="420"/>
          <w:jc w:val="center"/>
        </w:trPr>
        <w:tc>
          <w:tcPr>
            <w:tcW w:w="976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50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B0B39">
        <w:trPr>
          <w:trHeight w:val="420"/>
          <w:jc w:val="center"/>
        </w:trPr>
        <w:tc>
          <w:tcPr>
            <w:tcW w:w="976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50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B0B39">
        <w:trPr>
          <w:trHeight w:val="410"/>
          <w:jc w:val="center"/>
        </w:trPr>
        <w:tc>
          <w:tcPr>
            <w:tcW w:w="976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50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B0B39">
        <w:trPr>
          <w:trHeight w:val="410"/>
          <w:jc w:val="center"/>
        </w:trPr>
        <w:tc>
          <w:tcPr>
            <w:tcW w:w="976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50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B0B39">
        <w:trPr>
          <w:trHeight w:val="410"/>
          <w:jc w:val="center"/>
        </w:trPr>
        <w:tc>
          <w:tcPr>
            <w:tcW w:w="976" w:type="dxa"/>
            <w:vAlign w:val="center"/>
          </w:tcPr>
          <w:p w:rsidR="00DB0B39" w:rsidRDefault="001D7B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50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72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DB0B39" w:rsidRDefault="00DB0B39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DB0B39" w:rsidRDefault="00DB0B39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DB0B39" w:rsidRDefault="001D7B57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裁判签字： </w:t>
      </w:r>
      <w:r>
        <w:rPr>
          <w:rFonts w:ascii="微软雅黑" w:eastAsia="微软雅黑" w:hAnsi="微软雅黑"/>
          <w:sz w:val="24"/>
          <w:szCs w:val="24"/>
        </w:rPr>
        <w:t xml:space="preserve">         </w:t>
      </w:r>
      <w:r>
        <w:rPr>
          <w:rFonts w:ascii="微软雅黑" w:eastAsia="微软雅黑" w:hAnsi="微软雅黑" w:hint="eastAsia"/>
          <w:sz w:val="24"/>
          <w:szCs w:val="24"/>
        </w:rPr>
        <w:t xml:space="preserve">                                     </w:t>
      </w:r>
    </w:p>
    <w:p w:rsidR="00DB0B39" w:rsidRDefault="001D7B57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日    期：        年     月     日</w:t>
      </w:r>
    </w:p>
    <w:p w:rsidR="00DB0B39" w:rsidRDefault="001D7B57">
      <w:pPr>
        <w:widowControl/>
        <w:jc w:val="left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/>
          <w:b/>
          <w:bCs/>
          <w:sz w:val="28"/>
          <w:szCs w:val="28"/>
        </w:rPr>
        <w:br w:type="page"/>
      </w:r>
    </w:p>
    <w:p w:rsidR="00DB0B39" w:rsidRDefault="001D7B57">
      <w:pPr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任务三：汽车发动机和汽车电气系统故障诊断与排除</w:t>
      </w:r>
    </w:p>
    <w:p w:rsidR="00DB0B39" w:rsidRDefault="001D7B57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（一）竞赛内容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1.检修发动机无法启动的故障（不涉及防盗系统）；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2.检修发动机运转不良故障；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3.完成发动机某缸点火线圈的波形测试；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</w:t>
      </w:r>
      <w:bookmarkStart w:id="1" w:name="_Hlk72921414"/>
      <w:r>
        <w:rPr>
          <w:rFonts w:ascii="仿宋_GB2312" w:eastAsia="仿宋_GB2312" w:hAnsi="仿宋" w:hint="eastAsia"/>
          <w:sz w:val="28"/>
          <w:szCs w:val="28"/>
        </w:rPr>
        <w:t>检修车辆空调系统故障</w:t>
      </w:r>
      <w:bookmarkEnd w:id="1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bookmarkStart w:id="2" w:name="_Hlk72921424"/>
      <w:r>
        <w:rPr>
          <w:rFonts w:ascii="仿宋_GB2312" w:eastAsia="仿宋_GB2312" w:hAnsi="仿宋" w:hint="eastAsia"/>
          <w:sz w:val="28"/>
          <w:szCs w:val="28"/>
        </w:rPr>
        <w:t>检修</w:t>
      </w:r>
      <w:bookmarkStart w:id="3" w:name="_Hlk72921285"/>
      <w:r>
        <w:rPr>
          <w:rFonts w:ascii="仿宋_GB2312" w:eastAsia="仿宋_GB2312" w:hAnsi="仿宋" w:hint="eastAsia"/>
          <w:sz w:val="28"/>
          <w:szCs w:val="28"/>
        </w:rPr>
        <w:t>车辆</w:t>
      </w:r>
      <w:bookmarkEnd w:id="3"/>
      <w:r>
        <w:rPr>
          <w:rFonts w:ascii="仿宋_GB2312" w:eastAsia="仿宋_GB2312" w:hAnsi="仿宋" w:hint="eastAsia"/>
          <w:sz w:val="28"/>
          <w:szCs w:val="28"/>
        </w:rPr>
        <w:t>雨刮故障</w:t>
      </w:r>
      <w:bookmarkEnd w:id="2"/>
      <w:r>
        <w:rPr>
          <w:rFonts w:ascii="仿宋_GB2312" w:eastAsia="仿宋_GB2312" w:hAnsi="仿宋" w:hint="eastAsia"/>
          <w:sz w:val="28"/>
          <w:szCs w:val="28"/>
        </w:rPr>
        <w:t>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DB0B39" w:rsidRDefault="001D7B57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（二）竞赛要求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4" w:name="_Hlk72922216"/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.应先排除发动机不能启动故障后，才可进行其他项目的故障诊断；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.确认故障后需要向裁判展示故障诊断依据和测量结果，并在电路图上指出故障点，并在报告单上记录。按照裁判的指令进行维修作业；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.注意事项：禁止采用破线的方式进行作业；拆卸电气线路和元件时需要关闭点火开关，拆装电控单元需要断开蓄电池连接；启动发动机时，应向裁判报告后方可启动。</w:t>
      </w:r>
    </w:p>
    <w:bookmarkEnd w:id="4"/>
    <w:p w:rsidR="00DB0B39" w:rsidRDefault="001D7B57">
      <w:pPr>
        <w:spacing w:line="56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（三）竞赛时间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7</w:t>
      </w:r>
      <w:r>
        <w:rPr>
          <w:rFonts w:ascii="仿宋_GB2312" w:eastAsia="仿宋_GB2312" w:hAnsi="仿宋" w:hint="eastAsia"/>
          <w:sz w:val="28"/>
          <w:szCs w:val="28"/>
        </w:rPr>
        <w:t>0分钟</w:t>
      </w:r>
    </w:p>
    <w:p w:rsidR="00DB0B39" w:rsidRDefault="001D7B57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（四）任务书和选手报告单</w:t>
      </w:r>
    </w:p>
    <w:p w:rsidR="00DB0B39" w:rsidRDefault="00DB0B39">
      <w:pPr>
        <w:spacing w:line="560" w:lineRule="exact"/>
        <w:rPr>
          <w:rFonts w:ascii="仿宋_GB2312" w:eastAsia="仿宋_GB2312" w:hAnsi="仿宋"/>
          <w:sz w:val="28"/>
          <w:szCs w:val="28"/>
        </w:rPr>
      </w:pPr>
    </w:p>
    <w:p w:rsidR="00DB0B39" w:rsidRDefault="001D7B57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DB0B39" w:rsidRDefault="001D7B57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DB0B39" w:rsidRDefault="00DB0B39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DB0B39" w:rsidRDefault="001D7B57">
      <w:pPr>
        <w:ind w:leftChars="-71" w:left="16" w:rightChars="-213" w:right="-447" w:hangingChars="33" w:hanging="165"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52"/>
          <w:szCs w:val="52"/>
          <w:lang w:val="en-AU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任务三：</w:t>
      </w:r>
    </w:p>
    <w:p w:rsidR="00DB0B39" w:rsidRDefault="001D7B57">
      <w:pPr>
        <w:ind w:leftChars="-71" w:left="16" w:rightChars="-213" w:right="-447" w:hangingChars="33" w:hanging="165"/>
        <w:jc w:val="center"/>
        <w:rPr>
          <w:b/>
          <w:bCs/>
          <w:sz w:val="52"/>
          <w:szCs w:val="52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52"/>
          <w:szCs w:val="52"/>
          <w:lang w:val="en-AU"/>
        </w:rPr>
        <w:t>汽车发动机和汽车电气系统故障诊断与排除</w:t>
      </w:r>
    </w:p>
    <w:p w:rsidR="00DB0B39" w:rsidRDefault="00DB0B39">
      <w:pPr>
        <w:rPr>
          <w:sz w:val="40"/>
          <w:szCs w:val="40"/>
          <w:lang w:val="fr-FR"/>
        </w:rPr>
      </w:pPr>
    </w:p>
    <w:p w:rsidR="00DB0B39" w:rsidRDefault="00DB0B39">
      <w:pPr>
        <w:rPr>
          <w:sz w:val="40"/>
          <w:szCs w:val="40"/>
          <w:lang w:val="en-CA"/>
        </w:rPr>
      </w:pPr>
    </w:p>
    <w:p w:rsidR="00DB0B39" w:rsidRDefault="001D7B57">
      <w:pPr>
        <w:jc w:val="center"/>
        <w:rPr>
          <w:rFonts w:ascii="微软雅黑" w:eastAsia="微软雅黑" w:hAnsi="微软雅黑"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DB0B39" w:rsidRDefault="00DB0B39">
      <w:pPr>
        <w:rPr>
          <w:rFonts w:ascii="微软雅黑" w:eastAsia="微软雅黑" w:hAnsi="微软雅黑"/>
          <w:sz w:val="32"/>
          <w:szCs w:val="32"/>
        </w:rPr>
      </w:pPr>
    </w:p>
    <w:p w:rsidR="00DB0B39" w:rsidRDefault="00DB0B39">
      <w:pPr>
        <w:rPr>
          <w:rFonts w:ascii="微软雅黑" w:eastAsia="微软雅黑" w:hAnsi="微软雅黑"/>
          <w:sz w:val="32"/>
          <w:szCs w:val="32"/>
        </w:rPr>
      </w:pPr>
    </w:p>
    <w:p w:rsidR="00DB0B39" w:rsidRDefault="00DB0B39">
      <w:pPr>
        <w:rPr>
          <w:rFonts w:ascii="微软雅黑" w:eastAsia="微软雅黑" w:hAnsi="微软雅黑"/>
          <w:sz w:val="32"/>
          <w:szCs w:val="32"/>
        </w:rPr>
      </w:pPr>
    </w:p>
    <w:p w:rsidR="00DB0B39" w:rsidRDefault="00DB0B39">
      <w:pPr>
        <w:rPr>
          <w:rFonts w:ascii="微软雅黑" w:eastAsia="微软雅黑" w:hAnsi="微软雅黑"/>
          <w:sz w:val="32"/>
          <w:szCs w:val="32"/>
        </w:rPr>
      </w:pPr>
    </w:p>
    <w:p w:rsidR="00DB0B39" w:rsidRDefault="001D7B57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DB0B39" w:rsidRDefault="001D7B57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DB0B39" w:rsidRDefault="001D7B57">
      <w:pPr>
        <w:keepNext/>
        <w:keepLines/>
        <w:pageBreakBefore/>
        <w:autoSpaceDE w:val="0"/>
        <w:autoSpaceDN w:val="0"/>
        <w:adjustRightIn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DB0B39" w:rsidRDefault="001D7B57">
      <w:pPr>
        <w:keepNext/>
        <w:keepLines/>
        <w:autoSpaceDE w:val="0"/>
        <w:autoSpaceDN w:val="0"/>
        <w:adjustRightIn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32"/>
          <w:szCs w:val="32"/>
        </w:rPr>
        <w:t>M</w:t>
      </w:r>
      <w:r>
        <w:rPr>
          <w:rFonts w:ascii="微软雅黑" w:eastAsia="微软雅黑" w:hAnsi="微软雅黑" w:cs="Arial"/>
          <w:b/>
          <w:caps/>
          <w:sz w:val="32"/>
          <w:szCs w:val="32"/>
        </w:rPr>
        <w:t>6PLUS</w:t>
      </w:r>
      <w:r>
        <w:rPr>
          <w:rFonts w:ascii="微软雅黑" w:eastAsia="微软雅黑" w:hAnsi="微软雅黑" w:cs="Arial"/>
          <w:bCs/>
          <w:caps/>
          <w:sz w:val="32"/>
          <w:szCs w:val="32"/>
        </w:rPr>
        <w:t xml:space="preserve">  </w:t>
      </w:r>
    </w:p>
    <w:p w:rsidR="00DB0B39" w:rsidRDefault="001D7B57">
      <w:pPr>
        <w:keepNext/>
        <w:keepLines/>
        <w:autoSpaceDE w:val="0"/>
        <w:autoSpaceDN w:val="0"/>
        <w:adjustRightIn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竞赛时间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 </w:t>
      </w:r>
      <w:r>
        <w:rPr>
          <w:rFonts w:ascii="微软雅黑" w:eastAsia="微软雅黑" w:hAnsi="微软雅黑" w:cs="Arial" w:hint="eastAsia"/>
          <w:bCs/>
          <w:caps/>
          <w:color w:val="000000"/>
          <w:sz w:val="32"/>
          <w:szCs w:val="32"/>
        </w:rPr>
        <w:t>70分钟</w:t>
      </w:r>
    </w:p>
    <w:p w:rsidR="00DB0B39" w:rsidRDefault="001D7B57">
      <w:pPr>
        <w:keepNext/>
        <w:keepLines/>
        <w:autoSpaceDE w:val="0"/>
        <w:autoSpaceDN w:val="0"/>
        <w:adjustRightInd w:val="0"/>
        <w:spacing w:before="200"/>
        <w:rPr>
          <w:rFonts w:eastAsia="黑体" w:cs="Arial"/>
          <w:b/>
          <w:bCs/>
          <w:caps/>
          <w:sz w:val="32"/>
          <w:szCs w:val="32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32"/>
          <w:szCs w:val="32"/>
          <w:lang w:val="fr-FR"/>
        </w:rPr>
        <w:t xml:space="preserve">： </w:t>
      </w:r>
    </w:p>
    <w:p w:rsidR="00DB0B39" w:rsidRDefault="001D7B57">
      <w:pPr>
        <w:spacing w:line="50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一、任务内容</w:t>
      </w:r>
    </w:p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1.检修发动机无法启动的故障（不涉及防盗系统）；</w:t>
      </w:r>
    </w:p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2.检修发动机运转不良故障；</w:t>
      </w:r>
    </w:p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3.完成发动机某缸点火线圈的波形测试；</w:t>
      </w:r>
    </w:p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4.检修车辆空调系统故障；</w:t>
      </w:r>
    </w:p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5.检修车辆雨刮故障；</w:t>
      </w:r>
    </w:p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6.按照要求填写报告单。</w:t>
      </w:r>
      <w:r>
        <w:rPr>
          <w:rFonts w:ascii="仿宋_GB2312" w:eastAsia="仿宋_GB2312" w:hAnsi="仿宋"/>
          <w:sz w:val="28"/>
          <w:szCs w:val="28"/>
        </w:rPr>
        <w:t xml:space="preserve"> </w:t>
      </w:r>
    </w:p>
    <w:p w:rsidR="00DB0B39" w:rsidRDefault="001D7B57">
      <w:pPr>
        <w:spacing w:line="500" w:lineRule="exact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hint="eastAsia"/>
          <w:b/>
          <w:bCs/>
          <w:sz w:val="30"/>
          <w:szCs w:val="30"/>
        </w:rPr>
        <w:t>二、任务要求</w:t>
      </w:r>
    </w:p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</w:t>
      </w:r>
      <w:r>
        <w:rPr>
          <w:rFonts w:ascii="仿宋_GB2312" w:eastAsia="仿宋_GB2312" w:hAnsi="仿宋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所有作业应符合安全和环保的要求；</w:t>
      </w:r>
    </w:p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.应先排除发动机不能启动故障后，才可进行其他项目的故障诊断；</w:t>
      </w:r>
    </w:p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3</w:t>
      </w:r>
      <w:r>
        <w:rPr>
          <w:rFonts w:ascii="仿宋_GB2312" w:eastAsia="仿宋_GB2312" w:hAnsi="仿宋" w:hint="eastAsia"/>
          <w:sz w:val="28"/>
          <w:szCs w:val="28"/>
        </w:rPr>
        <w:t>.若在比赛开始后</w:t>
      </w:r>
      <w:r>
        <w:rPr>
          <w:rFonts w:ascii="仿宋_GB2312" w:eastAsia="仿宋_GB2312" w:hAnsi="仿宋"/>
          <w:sz w:val="28"/>
          <w:szCs w:val="28"/>
        </w:rPr>
        <w:t>25</w:t>
      </w:r>
      <w:r>
        <w:rPr>
          <w:rFonts w:ascii="仿宋_GB2312" w:eastAsia="仿宋_GB2312" w:hAnsi="仿宋" w:hint="eastAsia"/>
          <w:sz w:val="28"/>
          <w:szCs w:val="28"/>
        </w:rPr>
        <w:t>分钟内没有将发动机启动，选手可申请裁判恢复启动故障，同时你将被强制要求休息</w:t>
      </w: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分钟（计入比赛时间）；</w:t>
      </w:r>
    </w:p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.确认故障后需要向裁判展示故障诊断依据和测量结果，并在电路图上指出故障点，并在报告单上记录。按照裁判的指令进行维修作业；</w:t>
      </w:r>
    </w:p>
    <w:p w:rsidR="00DB0B39" w:rsidRDefault="001D7B57">
      <w:pPr>
        <w:spacing w:line="500" w:lineRule="exact"/>
        <w:ind w:firstLineChars="200" w:firstLine="560"/>
      </w:pPr>
      <w:r>
        <w:rPr>
          <w:rFonts w:ascii="仿宋_GB2312" w:eastAsia="仿宋_GB2312" w:hAnsi="仿宋"/>
          <w:sz w:val="28"/>
          <w:szCs w:val="28"/>
        </w:rPr>
        <w:t>5</w:t>
      </w:r>
      <w:r>
        <w:rPr>
          <w:rFonts w:ascii="仿宋_GB2312" w:eastAsia="仿宋_GB2312" w:hAnsi="仿宋" w:hint="eastAsia"/>
          <w:sz w:val="28"/>
          <w:szCs w:val="28"/>
        </w:rPr>
        <w:t>.注意事项：禁止采用破线的方式进行作业；拆卸电气线路和元件时需要关闭点火开关，拆装电控单元需要断开蓄电池连接；启动发动机时，应向裁判报告后方可启动。</w:t>
      </w:r>
    </w:p>
    <w:p w:rsidR="00DB0B39" w:rsidRDefault="001D7B57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DB0B39" w:rsidRDefault="001D7B57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一、车辆的基本信息</w:t>
      </w:r>
    </w:p>
    <w:p w:rsidR="00DB0B39" w:rsidRDefault="001D7B57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V</w:t>
      </w:r>
      <w:r>
        <w:rPr>
          <w:rFonts w:ascii="宋体" w:hAnsi="宋体"/>
          <w:b/>
          <w:bCs/>
          <w:sz w:val="28"/>
          <w:szCs w:val="28"/>
        </w:rPr>
        <w:t>IN</w:t>
      </w:r>
      <w:r>
        <w:rPr>
          <w:rFonts w:ascii="宋体" w:hAnsi="宋体" w:hint="eastAsia"/>
          <w:b/>
          <w:bCs/>
          <w:sz w:val="28"/>
          <w:szCs w:val="28"/>
        </w:rPr>
        <w:t xml:space="preserve">码： </w:t>
      </w:r>
      <w:r>
        <w:rPr>
          <w:rFonts w:ascii="宋体" w:hAnsi="宋体"/>
          <w:b/>
          <w:bCs/>
          <w:sz w:val="28"/>
          <w:szCs w:val="28"/>
        </w:rPr>
        <w:t xml:space="preserve">                  </w:t>
      </w:r>
    </w:p>
    <w:p w:rsidR="00DB0B39" w:rsidRDefault="001D7B57">
      <w:pPr>
        <w:ind w:firstLineChars="100" w:firstLine="281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 xml:space="preserve">发动机号： </w:t>
      </w:r>
      <w:r>
        <w:rPr>
          <w:rFonts w:ascii="宋体" w:hAnsi="宋体"/>
          <w:b/>
          <w:bCs/>
          <w:sz w:val="28"/>
          <w:szCs w:val="28"/>
        </w:rPr>
        <w:t xml:space="preserve">                </w:t>
      </w:r>
      <w:r>
        <w:rPr>
          <w:rFonts w:ascii="宋体" w:hAnsi="宋体" w:hint="eastAsia"/>
          <w:b/>
          <w:bCs/>
          <w:sz w:val="28"/>
          <w:szCs w:val="28"/>
        </w:rPr>
        <w:t>行驶里程：</w:t>
      </w:r>
    </w:p>
    <w:p w:rsidR="00DB0B39" w:rsidRDefault="001D7B57">
      <w:pPr>
        <w:rPr>
          <w:rFonts w:ascii="宋体" w:hAnsi="宋体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二、发动机无法启动故障、发动机运转不良故障检测记录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749"/>
        <w:gridCol w:w="3056"/>
        <w:gridCol w:w="2596"/>
        <w:gridCol w:w="1361"/>
        <w:gridCol w:w="1310"/>
      </w:tblGrid>
      <w:tr w:rsidR="00DB0B39">
        <w:trPr>
          <w:trHeight w:val="567"/>
          <w:jc w:val="center"/>
        </w:trPr>
        <w:tc>
          <w:tcPr>
            <w:tcW w:w="725" w:type="dxa"/>
            <w:vAlign w:val="center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959" w:type="dxa"/>
            <w:vAlign w:val="center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514" w:type="dxa"/>
            <w:vAlign w:val="center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318" w:type="dxa"/>
            <w:vAlign w:val="center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268" w:type="dxa"/>
            <w:vAlign w:val="center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 注</w:t>
            </w:r>
          </w:p>
        </w:tc>
      </w:tr>
      <w:tr w:rsidR="00DB0B39">
        <w:trPr>
          <w:trHeight w:val="1134"/>
          <w:jc w:val="center"/>
        </w:trPr>
        <w:tc>
          <w:tcPr>
            <w:tcW w:w="725" w:type="dxa"/>
            <w:vAlign w:val="center"/>
          </w:tcPr>
          <w:p w:rsidR="00DB0B39" w:rsidRDefault="001D7B5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59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val="1134"/>
          <w:jc w:val="center"/>
        </w:trPr>
        <w:tc>
          <w:tcPr>
            <w:tcW w:w="725" w:type="dxa"/>
            <w:vAlign w:val="center"/>
          </w:tcPr>
          <w:p w:rsidR="00DB0B39" w:rsidRDefault="001D7B5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59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val="1134"/>
          <w:jc w:val="center"/>
        </w:trPr>
        <w:tc>
          <w:tcPr>
            <w:tcW w:w="725" w:type="dxa"/>
            <w:vAlign w:val="center"/>
          </w:tcPr>
          <w:p w:rsidR="00DB0B39" w:rsidRDefault="001D7B5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59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val="1134"/>
          <w:jc w:val="center"/>
        </w:trPr>
        <w:tc>
          <w:tcPr>
            <w:tcW w:w="725" w:type="dxa"/>
            <w:vAlign w:val="center"/>
          </w:tcPr>
          <w:p w:rsidR="00DB0B39" w:rsidRDefault="001D7B5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59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val="1134"/>
          <w:jc w:val="center"/>
        </w:trPr>
        <w:tc>
          <w:tcPr>
            <w:tcW w:w="725" w:type="dxa"/>
            <w:vAlign w:val="center"/>
          </w:tcPr>
          <w:p w:rsidR="00DB0B39" w:rsidRDefault="001D7B5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59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val="1134"/>
          <w:jc w:val="center"/>
        </w:trPr>
        <w:tc>
          <w:tcPr>
            <w:tcW w:w="725" w:type="dxa"/>
            <w:vAlign w:val="center"/>
          </w:tcPr>
          <w:p w:rsidR="00DB0B39" w:rsidRDefault="001D7B5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59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val="1134"/>
          <w:jc w:val="center"/>
        </w:trPr>
        <w:tc>
          <w:tcPr>
            <w:tcW w:w="725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val="1134"/>
          <w:jc w:val="center"/>
        </w:trPr>
        <w:tc>
          <w:tcPr>
            <w:tcW w:w="725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B0B39" w:rsidRDefault="001D7B57">
      <w:pPr>
        <w:spacing w:line="640" w:lineRule="exact"/>
        <w:rPr>
          <w:rFonts w:ascii="仿宋_GB2312" w:eastAsia="仿宋_GB2312" w:hAnsi="仿宋_GB2312" w:cs="仿宋_GB2312"/>
          <w:b/>
          <w:bCs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三、用</w:t>
      </w:r>
      <w:r>
        <w:rPr>
          <w:rFonts w:ascii="仿宋_GB2312" w:eastAsia="仿宋_GB2312" w:hAnsi="仿宋_GB2312" w:cs="仿宋_GB2312" w:hint="eastAsia"/>
          <w:b/>
          <w:bCs/>
          <w:sz w:val="30"/>
          <w:szCs w:val="30"/>
        </w:rPr>
        <w:t>示波器检测并画出某缸点火线圈的波形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利用示波器测量怠速状态下某缸点火线圈初级电路的电压信号波形，并绘制波形图（包括时间、电压和正确的刻度）。</w:t>
      </w: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B0B39">
        <w:trPr>
          <w:trHeight w:hRule="exact" w:val="398"/>
          <w:jc w:val="center"/>
        </w:trPr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DB0B39">
        <w:trPr>
          <w:trHeight w:hRule="exact" w:val="398"/>
          <w:jc w:val="center"/>
        </w:trPr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DB0B39">
        <w:trPr>
          <w:trHeight w:hRule="exact" w:val="398"/>
          <w:jc w:val="center"/>
        </w:trPr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DB0B39">
        <w:trPr>
          <w:trHeight w:hRule="exact" w:val="398"/>
          <w:jc w:val="center"/>
        </w:trPr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DB0B39">
        <w:trPr>
          <w:trHeight w:hRule="exact" w:val="398"/>
          <w:jc w:val="center"/>
        </w:trPr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DB0B39">
        <w:trPr>
          <w:trHeight w:hRule="exact" w:val="398"/>
          <w:jc w:val="center"/>
        </w:trPr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DB0B39">
        <w:trPr>
          <w:trHeight w:hRule="exact" w:val="398"/>
          <w:jc w:val="center"/>
        </w:trPr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DB0B39">
        <w:trPr>
          <w:trHeight w:hRule="exact" w:val="398"/>
          <w:jc w:val="center"/>
        </w:trPr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DB0B39">
        <w:trPr>
          <w:trHeight w:hRule="exact" w:val="398"/>
          <w:jc w:val="center"/>
        </w:trPr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DB0B39">
        <w:trPr>
          <w:trHeight w:hRule="exact" w:val="398"/>
          <w:jc w:val="center"/>
        </w:trPr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DB0B39">
        <w:trPr>
          <w:trHeight w:hRule="exact" w:val="398"/>
          <w:jc w:val="center"/>
        </w:trPr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DB0B39">
        <w:trPr>
          <w:trHeight w:hRule="exact" w:val="398"/>
          <w:jc w:val="center"/>
        </w:trPr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DB0B39">
        <w:trPr>
          <w:trHeight w:hRule="exact" w:val="398"/>
          <w:jc w:val="center"/>
        </w:trPr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DB0B39">
        <w:trPr>
          <w:trHeight w:hRule="exact" w:val="398"/>
          <w:jc w:val="center"/>
        </w:trPr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DB0B39">
        <w:trPr>
          <w:trHeight w:hRule="exact" w:val="398"/>
          <w:jc w:val="center"/>
        </w:trPr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  <w:tr w:rsidR="00DB0B39">
        <w:trPr>
          <w:trHeight w:hRule="exact" w:val="398"/>
          <w:jc w:val="center"/>
        </w:trPr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  <w:tc>
          <w:tcPr>
            <w:tcW w:w="397" w:type="dxa"/>
          </w:tcPr>
          <w:p w:rsidR="00DB0B39" w:rsidRDefault="00DB0B39">
            <w:pPr>
              <w:spacing w:line="360" w:lineRule="auto"/>
              <w:ind w:firstLineChars="200" w:firstLine="480"/>
              <w:rPr>
                <w:rFonts w:ascii="宋体" w:eastAsia="等线" w:hAnsi="宋体"/>
                <w:sz w:val="24"/>
              </w:rPr>
            </w:pPr>
          </w:p>
        </w:tc>
      </w:tr>
    </w:tbl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回答问题：1</w:t>
      </w:r>
      <w:r>
        <w:rPr>
          <w:rFonts w:ascii="仿宋_GB2312" w:eastAsia="仿宋_GB2312" w:hAnsi="仿宋"/>
          <w:sz w:val="28"/>
          <w:szCs w:val="28"/>
        </w:rPr>
        <w:t>.</w:t>
      </w:r>
      <w:r w:rsidR="0067782F" w:rsidRPr="0067782F">
        <w:rPr>
          <w:rFonts w:ascii="仿宋_GB2312" w:eastAsia="仿宋_GB2312" w:hAnsi="仿宋" w:hint="eastAsia"/>
          <w:color w:val="FF0000"/>
          <w:sz w:val="28"/>
          <w:szCs w:val="28"/>
        </w:rPr>
        <w:t xml:space="preserve"> </w:t>
      </w:r>
      <w:r w:rsidR="0067782F" w:rsidRPr="0067782F">
        <w:rPr>
          <w:rFonts w:ascii="仿宋_GB2312" w:eastAsia="仿宋_GB2312" w:hAnsi="仿宋" w:hint="eastAsia"/>
          <w:sz w:val="28"/>
          <w:szCs w:val="28"/>
        </w:rPr>
        <w:t>请在图中标出点火线圈初级电路的</w:t>
      </w:r>
      <w:r w:rsidR="0067782F">
        <w:rPr>
          <w:rFonts w:ascii="仿宋_GB2312" w:eastAsia="仿宋_GB2312" w:hAnsi="仿宋" w:hint="eastAsia"/>
          <w:sz w:val="28"/>
          <w:szCs w:val="28"/>
        </w:rPr>
        <w:t>充磁时间</w:t>
      </w:r>
      <w:r>
        <w:rPr>
          <w:rFonts w:ascii="仿宋_GB2312" w:eastAsia="仿宋_GB2312" w:hAnsi="仿宋" w:hint="eastAsia"/>
          <w:sz w:val="28"/>
          <w:szCs w:val="28"/>
        </w:rPr>
        <w:t>，并用A标识；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2．充磁时间（A）：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仿宋" w:hint="eastAsia"/>
          <w:sz w:val="28"/>
          <w:szCs w:val="28"/>
        </w:rPr>
        <w:t>ms。</w:t>
      </w:r>
    </w:p>
    <w:p w:rsidR="00DB0B39" w:rsidRDefault="00DB0B39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DB0B39" w:rsidRDefault="001D7B57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四、空调系统故障检测记录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DB0B39">
        <w:trPr>
          <w:trHeight w:val="567"/>
          <w:jc w:val="center"/>
        </w:trPr>
        <w:tc>
          <w:tcPr>
            <w:tcW w:w="652" w:type="dxa"/>
            <w:vAlign w:val="center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DB0B39">
        <w:trPr>
          <w:trHeight w:val="1701"/>
          <w:jc w:val="center"/>
        </w:trPr>
        <w:tc>
          <w:tcPr>
            <w:tcW w:w="652" w:type="dxa"/>
            <w:vAlign w:val="center"/>
          </w:tcPr>
          <w:p w:rsidR="00DB0B39" w:rsidRDefault="001D7B5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031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val="1701"/>
          <w:jc w:val="center"/>
        </w:trPr>
        <w:tc>
          <w:tcPr>
            <w:tcW w:w="652" w:type="dxa"/>
            <w:vAlign w:val="center"/>
          </w:tcPr>
          <w:p w:rsidR="00DB0B39" w:rsidRDefault="001D7B5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val="1701"/>
          <w:jc w:val="center"/>
        </w:trPr>
        <w:tc>
          <w:tcPr>
            <w:tcW w:w="652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B0B39" w:rsidRDefault="00DB0B39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DB0B39" w:rsidRDefault="001D7B57">
      <w:pPr>
        <w:rPr>
          <w:rFonts w:ascii="仿宋_GB2312" w:eastAsia="仿宋_GB2312" w:hAnsi="仿宋_GB2312" w:cs="仿宋_GB2312"/>
          <w:b/>
          <w:bCs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0"/>
          <w:szCs w:val="30"/>
        </w:rPr>
        <w:t>五、雨刮故障检测记录</w:t>
      </w:r>
    </w:p>
    <w:tbl>
      <w:tblPr>
        <w:tblStyle w:val="a8"/>
        <w:tblW w:w="9072" w:type="dxa"/>
        <w:jc w:val="center"/>
        <w:tblLook w:val="04A0" w:firstRow="1" w:lastRow="0" w:firstColumn="1" w:lastColumn="0" w:noHBand="0" w:noVBand="1"/>
      </w:tblPr>
      <w:tblGrid>
        <w:gridCol w:w="652"/>
        <w:gridCol w:w="2031"/>
        <w:gridCol w:w="2032"/>
        <w:gridCol w:w="2032"/>
        <w:gridCol w:w="1185"/>
        <w:gridCol w:w="1140"/>
      </w:tblGrid>
      <w:tr w:rsidR="00DB0B39">
        <w:trPr>
          <w:trHeight w:val="567"/>
          <w:jc w:val="center"/>
        </w:trPr>
        <w:tc>
          <w:tcPr>
            <w:tcW w:w="652" w:type="dxa"/>
            <w:vAlign w:val="center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031" w:type="dxa"/>
            <w:vAlign w:val="center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故障现象</w:t>
            </w:r>
          </w:p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简要描述</w:t>
            </w:r>
          </w:p>
        </w:tc>
        <w:tc>
          <w:tcPr>
            <w:tcW w:w="2032" w:type="dxa"/>
            <w:vAlign w:val="center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故障点及故障特征描述</w:t>
            </w:r>
          </w:p>
        </w:tc>
        <w:tc>
          <w:tcPr>
            <w:tcW w:w="2032" w:type="dxa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诊断数据记录</w:t>
            </w:r>
          </w:p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（诊断依据）</w:t>
            </w:r>
          </w:p>
        </w:tc>
        <w:tc>
          <w:tcPr>
            <w:tcW w:w="1185" w:type="dxa"/>
            <w:vAlign w:val="center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修复方法</w:t>
            </w:r>
          </w:p>
        </w:tc>
        <w:tc>
          <w:tcPr>
            <w:tcW w:w="1140" w:type="dxa"/>
            <w:vAlign w:val="center"/>
          </w:tcPr>
          <w:p w:rsidR="00DB0B39" w:rsidRDefault="001D7B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DB0B39">
        <w:trPr>
          <w:trHeight w:val="1701"/>
          <w:jc w:val="center"/>
        </w:trPr>
        <w:tc>
          <w:tcPr>
            <w:tcW w:w="652" w:type="dxa"/>
            <w:vAlign w:val="center"/>
          </w:tcPr>
          <w:p w:rsidR="00DB0B39" w:rsidRDefault="001D7B5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31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val="1701"/>
          <w:jc w:val="center"/>
        </w:trPr>
        <w:tc>
          <w:tcPr>
            <w:tcW w:w="652" w:type="dxa"/>
            <w:vAlign w:val="center"/>
          </w:tcPr>
          <w:p w:rsidR="00DB0B39" w:rsidRDefault="001D7B57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31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val="1701"/>
          <w:jc w:val="center"/>
        </w:trPr>
        <w:tc>
          <w:tcPr>
            <w:tcW w:w="652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1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DB0B39" w:rsidRDefault="00DB0B39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B0B39" w:rsidRDefault="00DB0B39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</w:p>
    <w:p w:rsidR="00DB0B39" w:rsidRDefault="001D7B57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lastRenderedPageBreak/>
        <w:t xml:space="preserve">裁判签字： </w:t>
      </w:r>
      <w:r>
        <w:rPr>
          <w:rFonts w:ascii="微软雅黑" w:eastAsia="微软雅黑" w:hAnsi="微软雅黑"/>
          <w:sz w:val="28"/>
          <w:szCs w:val="28"/>
        </w:rPr>
        <w:t xml:space="preserve">         </w:t>
      </w:r>
      <w:r>
        <w:rPr>
          <w:rFonts w:ascii="微软雅黑" w:eastAsia="微软雅黑" w:hAnsi="微软雅黑" w:hint="eastAsia"/>
          <w:sz w:val="28"/>
          <w:szCs w:val="28"/>
        </w:rPr>
        <w:t xml:space="preserve">                                     </w:t>
      </w:r>
    </w:p>
    <w:p w:rsidR="00DB0B39" w:rsidRDefault="001D7B57">
      <w:pPr>
        <w:spacing w:line="640" w:lineRule="exact"/>
        <w:ind w:leftChars="496" w:left="1042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日    期：              年     月     日</w:t>
      </w:r>
    </w:p>
    <w:p w:rsidR="00DB0B39" w:rsidRDefault="00DB0B39">
      <w:pPr>
        <w:spacing w:line="640" w:lineRule="exact"/>
        <w:ind w:firstLineChars="2067" w:firstLine="4961"/>
        <w:rPr>
          <w:rFonts w:ascii="微软雅黑" w:eastAsia="微软雅黑" w:hAnsi="微软雅黑"/>
          <w:sz w:val="24"/>
          <w:szCs w:val="24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DB0B39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DB0B39" w:rsidRDefault="001D7B57">
      <w:pPr>
        <w:spacing w:line="560" w:lineRule="exact"/>
        <w:rPr>
          <w:rFonts w:ascii="仿宋_GB2312" w:eastAsia="仿宋_GB2312" w:hAnsi="仿宋"/>
          <w:b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任务四：</w:t>
      </w: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:rsidR="00DB0B39" w:rsidRDefault="001D7B57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:rsidR="00DB0B39" w:rsidRDefault="001D7B57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进行汽车悬架与转向系统检查，将发现的问题记录在报告单上，并报告裁判，按照裁判的指令，利用现场提供工具进行更换/维修故障零部件作业； </w:t>
      </w:r>
    </w:p>
    <w:p w:rsidR="00DB0B39" w:rsidRDefault="001D7B57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更换左前下摆臂球头销； </w:t>
      </w:r>
    </w:p>
    <w:p w:rsidR="00DB0B39" w:rsidRDefault="001D7B57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 xml:space="preserve">3.更换左前横向稳定杆连接杆总成； </w:t>
      </w:r>
    </w:p>
    <w:p w:rsidR="00DB0B39" w:rsidRDefault="001D7B57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4.对左前轮进行动平衡的检测及调整；</w:t>
      </w:r>
    </w:p>
    <w:p w:rsidR="00DB0B39" w:rsidRDefault="001D7B57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5.完成车辆车轮定位检测，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DB0B39" w:rsidRDefault="001D7B57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bookmarkStart w:id="5" w:name="_Hlk72851918"/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1.首先进行汽车悬架与转向系统的相关零部件的检查和调整；</w:t>
      </w:r>
    </w:p>
    <w:p w:rsidR="00DB0B39" w:rsidRDefault="001D7B57">
      <w:pPr>
        <w:tabs>
          <w:tab w:val="left" w:pos="1276"/>
        </w:tabs>
        <w:autoSpaceDE w:val="0"/>
        <w:autoSpaceDN w:val="0"/>
        <w:adjustRightInd w:val="0"/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2.其次再更换左前下摆臂球头销、更换左前横向稳定杆连接杆总成；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3.对左前轮进行动平衡的检测及调整；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4.最后进行车轮定位检查和调整的作业；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5.如完成车轮定位检查和调整作业项目后，再补做的项目不得分；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6.要求较熟练地查阅维修资料、正确使用工量具和仪器设备、准确发现并按要求处理和记录故障点；</w:t>
      </w:r>
    </w:p>
    <w:p w:rsidR="00DB0B39" w:rsidRDefault="001D7B57">
      <w:pPr>
        <w:spacing w:line="56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7.螺栓和螺母标准值大于等于40牛米扭矩的紧固扭矩减半，选手需要报出标准紧固扭矩。</w:t>
      </w:r>
    </w:p>
    <w:p w:rsidR="00DB0B39" w:rsidRDefault="001D7B57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DB0B39" w:rsidRDefault="001D7B57">
      <w:pPr>
        <w:spacing w:line="560" w:lineRule="exact"/>
        <w:ind w:firstLine="567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45分钟</w:t>
      </w:r>
    </w:p>
    <w:bookmarkEnd w:id="5"/>
    <w:p w:rsidR="00DB0B39" w:rsidRDefault="001D7B57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（四）参考故障范围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（共设置</w:t>
      </w:r>
      <w:r>
        <w:rPr>
          <w:rFonts w:ascii="仿宋_GB2312" w:eastAsia="仿宋_GB2312" w:hAnsi="仿宋"/>
          <w:b/>
          <w:kern w:val="0"/>
          <w:sz w:val="28"/>
          <w:szCs w:val="28"/>
        </w:rPr>
        <w:t>5-7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个故障点，其中</w:t>
      </w:r>
      <w:r>
        <w:rPr>
          <w:rFonts w:ascii="仿宋_GB2312" w:eastAsia="仿宋_GB2312" w:hAnsi="仿宋"/>
          <w:b/>
          <w:kern w:val="0"/>
          <w:sz w:val="28"/>
          <w:szCs w:val="28"/>
        </w:rPr>
        <w:t>2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t>个故障点不在本试题</w:t>
      </w:r>
      <w:r>
        <w:rPr>
          <w:rFonts w:ascii="仿宋_GB2312" w:eastAsia="仿宋_GB2312" w:hAnsi="仿宋" w:hint="eastAsia"/>
          <w:b/>
          <w:kern w:val="0"/>
          <w:sz w:val="28"/>
          <w:szCs w:val="28"/>
        </w:rPr>
        <w:lastRenderedPageBreak/>
        <w:t>公布的故障点范围内）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912"/>
      </w:tblGrid>
      <w:tr w:rsidR="00DB0B3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t>分类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39" w:rsidRDefault="001D7B57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kern w:val="0"/>
                <w:sz w:val="28"/>
                <w:szCs w:val="28"/>
              </w:rPr>
              <w:t>故障设置</w:t>
            </w:r>
          </w:p>
        </w:tc>
      </w:tr>
      <w:tr w:rsidR="00DB0B3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39" w:rsidRDefault="001D7B57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轮胎品牌、型号、花纹、方向错误；轮胎有损伤、扎钉</w:t>
            </w:r>
          </w:p>
          <w:p w:rsidR="00DB0B39" w:rsidRDefault="001D7B57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胎压异常、气门芯漏气、气嘴帽丢失、破损或胶垫缺失。</w:t>
            </w:r>
          </w:p>
        </w:tc>
      </w:tr>
      <w:tr w:rsidR="00DB0B3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轮毂轴承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39" w:rsidRDefault="001D7B57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车轮转动困难；车轮螺栓、螺母松动、螺纹损伤。</w:t>
            </w:r>
          </w:p>
        </w:tc>
      </w:tr>
      <w:tr w:rsidR="00DB0B3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螺栓螺母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39" w:rsidRDefault="001D7B57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螺母装反、锁紧面有异物、螺栓装反，开口销异常</w:t>
            </w:r>
          </w:p>
          <w:p w:rsidR="00DB0B39" w:rsidRDefault="001D7B57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螺栓、螺母松动</w:t>
            </w:r>
          </w:p>
        </w:tc>
      </w:tr>
      <w:tr w:rsidR="00DB0B3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39" w:rsidRDefault="001D7B57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减震器漏油、减震效果差；减震器卡滞、行程受限、支杆弯曲；减震器壳体、防尘罩、缓冲块破损；减震器异响、固定螺母松动。</w:t>
            </w:r>
          </w:p>
        </w:tc>
      </w:tr>
      <w:tr w:rsidR="00DB0B3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杆件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39" w:rsidRDefault="001D7B57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转向横拉杆弯曲、撞击痕；稳定杆及拉杆弯曲；悬架杆件弯曲、变形、裂纹。</w:t>
            </w:r>
          </w:p>
        </w:tc>
      </w:tr>
      <w:tr w:rsidR="00DB0B3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悬架弹簧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39" w:rsidRDefault="001D7B57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弹簧和上、下橡胶垫配合不当，或缺少橡胶垫、附件及限位弹簧；弹簧上下、前后方向不正确；弹簧尺寸型号不正确。</w:t>
            </w:r>
          </w:p>
        </w:tc>
      </w:tr>
      <w:tr w:rsidR="00DB0B3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橡胶轴承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39" w:rsidRDefault="001D7B57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前悬架橡胶轴承老化、破损；前后稳定杆橡胶衬套老化、破损；后悬架橡胶轴承老化、破损。</w:t>
            </w:r>
          </w:p>
        </w:tc>
      </w:tr>
      <w:tr w:rsidR="00DB0B3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防尘套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39" w:rsidRDefault="001D7B57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半轴、转向拉杆防尘套破损、扭曲、松脱、卡箍异常；</w:t>
            </w:r>
          </w:p>
          <w:p w:rsidR="00DB0B39" w:rsidRDefault="001D7B57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球头防尘套破损、漏油、卡环异常。</w:t>
            </w:r>
          </w:p>
        </w:tc>
      </w:tr>
      <w:tr w:rsidR="00DB0B3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39" w:rsidRDefault="001D7B57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转向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39" w:rsidRDefault="001D7B57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kern w:val="0"/>
                <w:sz w:val="28"/>
                <w:szCs w:val="28"/>
              </w:rPr>
              <w:t>方向盘松旷、异响、沉重、不对中；转向十字轴松动、安装错误；转向横拉杆、球头松动。</w:t>
            </w:r>
          </w:p>
        </w:tc>
      </w:tr>
    </w:tbl>
    <w:p w:rsidR="00DB0B39" w:rsidRDefault="00DB0B39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:rsidR="00DB0B39" w:rsidRDefault="001D7B57">
      <w:pPr>
        <w:numPr>
          <w:ilvl w:val="0"/>
          <w:numId w:val="3"/>
        </w:num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任务书和选手报告单</w:t>
      </w:r>
    </w:p>
    <w:p w:rsidR="00DB0B39" w:rsidRDefault="001D7B57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lastRenderedPageBreak/>
        <w:t>2</w:t>
      </w:r>
      <w:r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  <w:t>02</w:t>
      </w: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2年全国职业院校技能大赛</w:t>
      </w:r>
    </w:p>
    <w:p w:rsidR="00DB0B39" w:rsidRDefault="001D7B57">
      <w:pPr>
        <w:contextualSpacing/>
        <w:jc w:val="center"/>
        <w:rPr>
          <w:rFonts w:ascii="微软雅黑" w:eastAsia="微软雅黑" w:hAnsi="微软雅黑"/>
          <w:b/>
          <w:bCs/>
          <w:caps/>
          <w:spacing w:val="-10"/>
          <w:kern w:val="28"/>
          <w:sz w:val="48"/>
          <w:szCs w:val="48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48"/>
          <w:szCs w:val="48"/>
        </w:rPr>
        <w:t>汽车机电维修赛项</w:t>
      </w:r>
    </w:p>
    <w:p w:rsidR="00DB0B39" w:rsidRDefault="00DB0B39">
      <w:pPr>
        <w:contextualSpacing/>
        <w:jc w:val="center"/>
        <w:rPr>
          <w:rFonts w:ascii="微软雅黑" w:eastAsia="微软雅黑" w:hAnsi="微软雅黑"/>
          <w:caps/>
          <w:spacing w:val="-10"/>
          <w:kern w:val="28"/>
          <w:sz w:val="36"/>
          <w:szCs w:val="36"/>
        </w:rPr>
      </w:pPr>
    </w:p>
    <w:p w:rsidR="00DB0B39" w:rsidRDefault="001D7B57">
      <w:pPr>
        <w:jc w:val="center"/>
        <w:rPr>
          <w:b/>
          <w:bCs/>
          <w:sz w:val="40"/>
          <w:szCs w:val="40"/>
          <w:lang w:val="en-CA"/>
        </w:rPr>
      </w:pPr>
      <w:r>
        <w:rPr>
          <w:rFonts w:ascii="微软雅黑" w:eastAsia="微软雅黑" w:hAnsi="微软雅黑" w:hint="eastAsia"/>
          <w:b/>
          <w:bCs/>
          <w:caps/>
          <w:spacing w:val="-10"/>
          <w:kern w:val="28"/>
          <w:sz w:val="72"/>
          <w:szCs w:val="72"/>
          <w:lang w:val="en-AU"/>
        </w:rPr>
        <w:t>任务四：汽车底盘检修</w:t>
      </w:r>
    </w:p>
    <w:p w:rsidR="00DB0B39" w:rsidRDefault="00DB0B39">
      <w:pPr>
        <w:rPr>
          <w:sz w:val="40"/>
          <w:szCs w:val="40"/>
          <w:lang w:val="fr-FR"/>
        </w:rPr>
      </w:pPr>
    </w:p>
    <w:p w:rsidR="00DB0B39" w:rsidRDefault="00DB0B39">
      <w:pPr>
        <w:rPr>
          <w:sz w:val="40"/>
          <w:szCs w:val="40"/>
          <w:lang w:val="en-CA"/>
        </w:rPr>
      </w:pPr>
    </w:p>
    <w:p w:rsidR="00DB0B39" w:rsidRDefault="001D7B57">
      <w:pPr>
        <w:jc w:val="center"/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 w:hint="eastAsia"/>
          <w:b/>
          <w:bCs/>
          <w:sz w:val="44"/>
          <w:szCs w:val="44"/>
        </w:rPr>
        <w:t>任务书和选手报告单</w:t>
      </w:r>
    </w:p>
    <w:p w:rsidR="00DB0B39" w:rsidRDefault="00DB0B39">
      <w:pPr>
        <w:rPr>
          <w:rFonts w:ascii="微软雅黑" w:eastAsia="微软雅黑" w:hAnsi="微软雅黑"/>
          <w:sz w:val="32"/>
          <w:szCs w:val="32"/>
        </w:rPr>
      </w:pPr>
    </w:p>
    <w:p w:rsidR="00DB0B39" w:rsidRDefault="00DB0B39">
      <w:pPr>
        <w:rPr>
          <w:rFonts w:ascii="微软雅黑" w:eastAsia="微软雅黑" w:hAnsi="微软雅黑"/>
          <w:sz w:val="32"/>
          <w:szCs w:val="32"/>
        </w:rPr>
      </w:pPr>
    </w:p>
    <w:p w:rsidR="00DB0B39" w:rsidRDefault="00DB0B39">
      <w:pPr>
        <w:rPr>
          <w:rFonts w:ascii="微软雅黑" w:eastAsia="微软雅黑" w:hAnsi="微软雅黑"/>
          <w:sz w:val="32"/>
          <w:szCs w:val="32"/>
        </w:rPr>
      </w:pPr>
    </w:p>
    <w:p w:rsidR="00DB0B39" w:rsidRDefault="00DB0B39">
      <w:pPr>
        <w:rPr>
          <w:rFonts w:ascii="微软雅黑" w:eastAsia="微软雅黑" w:hAnsi="微软雅黑"/>
          <w:sz w:val="32"/>
          <w:szCs w:val="32"/>
        </w:rPr>
      </w:pPr>
    </w:p>
    <w:p w:rsidR="00DB0B39" w:rsidRDefault="001D7B57">
      <w:pPr>
        <w:rPr>
          <w:rFonts w:ascii="微软雅黑" w:eastAsia="微软雅黑" w:hAnsi="微软雅黑"/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bCs/>
          <w:sz w:val="44"/>
          <w:szCs w:val="44"/>
        </w:rPr>
        <w:t>选手编号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 xml:space="preserve">：              </w:t>
      </w:r>
      <w:r>
        <w:rPr>
          <w:rFonts w:ascii="微软雅黑" w:eastAsia="微软雅黑" w:hAnsi="微软雅黑"/>
          <w:b/>
          <w:bCs/>
          <w:sz w:val="44"/>
          <w:szCs w:val="44"/>
        </w:rPr>
        <w:t xml:space="preserve">  </w:t>
      </w:r>
      <w:r>
        <w:rPr>
          <w:rFonts w:ascii="微软雅黑" w:eastAsia="微软雅黑" w:hAnsi="微软雅黑" w:hint="eastAsia"/>
          <w:b/>
          <w:bCs/>
          <w:sz w:val="44"/>
          <w:szCs w:val="44"/>
        </w:rPr>
        <w:t>工位号：</w:t>
      </w:r>
    </w:p>
    <w:p w:rsidR="00DB0B39" w:rsidRDefault="001D7B57">
      <w:pPr>
        <w:rPr>
          <w:rFonts w:eastAsia="微软雅黑" w:cs="Arial"/>
          <w:b/>
          <w:bCs/>
          <w:caps/>
          <w:color w:val="498FCF"/>
          <w:sz w:val="52"/>
          <w:szCs w:val="52"/>
        </w:rPr>
      </w:pPr>
      <w:r>
        <w:rPr>
          <w:rFonts w:eastAsia="微软雅黑" w:cs="Arial"/>
          <w:b/>
          <w:bCs/>
          <w:caps/>
          <w:color w:val="498FCF"/>
          <w:sz w:val="52"/>
          <w:szCs w:val="52"/>
        </w:rPr>
        <w:br w:type="page"/>
      </w:r>
    </w:p>
    <w:p w:rsidR="00DB0B39" w:rsidRDefault="001D7B57">
      <w:pPr>
        <w:keepNext/>
        <w:keepLines/>
        <w:pageBreakBefore/>
        <w:autoSpaceDE w:val="0"/>
        <w:autoSpaceDN w:val="0"/>
        <w:adjustRightInd w:val="0"/>
        <w:snapToGrid w:val="0"/>
        <w:rPr>
          <w:rFonts w:ascii="黑体" w:eastAsia="微软雅黑" w:cs="黑体"/>
          <w:b/>
          <w:bCs/>
          <w:caps/>
          <w:color w:val="498FCF"/>
          <w:sz w:val="52"/>
          <w:szCs w:val="52"/>
        </w:rPr>
      </w:pPr>
      <w:r>
        <w:rPr>
          <w:rFonts w:eastAsia="微软雅黑" w:cs="Arial" w:hint="eastAsia"/>
          <w:b/>
          <w:bCs/>
          <w:caps/>
          <w:color w:val="498FCF"/>
          <w:sz w:val="52"/>
          <w:szCs w:val="52"/>
        </w:rPr>
        <w:lastRenderedPageBreak/>
        <w:t>任务书</w:t>
      </w:r>
    </w:p>
    <w:p w:rsidR="00DB0B39" w:rsidRDefault="001D7B57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车型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：哈弗 </w:t>
      </w:r>
      <w:r>
        <w:rPr>
          <w:rFonts w:ascii="微软雅黑" w:eastAsia="微软雅黑" w:hAnsi="微软雅黑" w:cs="Arial" w:hint="eastAsia"/>
          <w:b/>
          <w:caps/>
          <w:sz w:val="44"/>
          <w:szCs w:val="44"/>
        </w:rPr>
        <w:t>M</w:t>
      </w:r>
      <w:r>
        <w:rPr>
          <w:rFonts w:ascii="微软雅黑" w:eastAsia="微软雅黑" w:hAnsi="微软雅黑" w:cs="Arial"/>
          <w:b/>
          <w:caps/>
          <w:sz w:val="44"/>
          <w:szCs w:val="44"/>
        </w:rPr>
        <w:t>6PLUS</w:t>
      </w:r>
      <w:r>
        <w:rPr>
          <w:rFonts w:ascii="微软雅黑" w:eastAsia="微软雅黑" w:hAnsi="微软雅黑" w:cs="Arial"/>
          <w:bCs/>
          <w:caps/>
          <w:sz w:val="44"/>
          <w:szCs w:val="44"/>
        </w:rPr>
        <w:t xml:space="preserve">  </w:t>
      </w:r>
    </w:p>
    <w:p w:rsidR="00DB0B39" w:rsidRDefault="001D7B57">
      <w:pPr>
        <w:keepNext/>
        <w:keepLines/>
        <w:autoSpaceDE w:val="0"/>
        <w:autoSpaceDN w:val="0"/>
        <w:adjustRightInd w:val="0"/>
        <w:snapToGrid w:val="0"/>
        <w:spacing w:beforeLines="50" w:before="180"/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时间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>：</w:t>
      </w:r>
      <w:r>
        <w:rPr>
          <w:rFonts w:ascii="微软雅黑" w:eastAsia="微软雅黑" w:hAnsi="微软雅黑" w:cs="Arial"/>
          <w:bCs/>
          <w:caps/>
          <w:color w:val="000000"/>
          <w:sz w:val="44"/>
          <w:szCs w:val="44"/>
          <w:lang w:val="fr-FR"/>
        </w:rPr>
        <w:t>45</w:t>
      </w:r>
      <w:r>
        <w:rPr>
          <w:rFonts w:ascii="微软雅黑" w:eastAsia="微软雅黑" w:hAnsi="微软雅黑" w:cs="Arial" w:hint="eastAsia"/>
          <w:bCs/>
          <w:caps/>
          <w:color w:val="000000"/>
          <w:sz w:val="44"/>
          <w:szCs w:val="44"/>
        </w:rPr>
        <w:t>分钟</w:t>
      </w:r>
    </w:p>
    <w:p w:rsidR="00DB0B39" w:rsidRDefault="001D7B57">
      <w:pPr>
        <w:keepNext/>
        <w:keepLines/>
        <w:autoSpaceDE w:val="0"/>
        <w:autoSpaceDN w:val="0"/>
        <w:adjustRightInd w:val="0"/>
        <w:snapToGrid w:val="0"/>
        <w:spacing w:before="200"/>
        <w:rPr>
          <w:rFonts w:ascii="微软雅黑" w:eastAsia="微软雅黑" w:hAnsi="微软雅黑" w:cs="Arial"/>
          <w:b/>
          <w:bCs/>
          <w:caps/>
          <w:color w:val="000000"/>
          <w:sz w:val="44"/>
          <w:szCs w:val="44"/>
          <w:lang w:val="fr-FR"/>
        </w:rPr>
      </w:pP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</w:rPr>
        <w:t>任务说明</w:t>
      </w:r>
      <w:r>
        <w:rPr>
          <w:rFonts w:ascii="微软雅黑" w:eastAsia="微软雅黑" w:hAnsi="微软雅黑" w:cs="Arial" w:hint="eastAsia"/>
          <w:b/>
          <w:bCs/>
          <w:caps/>
          <w:color w:val="000000"/>
          <w:sz w:val="44"/>
          <w:szCs w:val="44"/>
          <w:lang w:val="fr-FR"/>
        </w:rPr>
        <w:t xml:space="preserve">： </w:t>
      </w:r>
    </w:p>
    <w:p w:rsidR="00DB0B39" w:rsidRDefault="001D7B57">
      <w:pPr>
        <w:spacing w:line="50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一、任务内容</w:t>
      </w:r>
    </w:p>
    <w:p w:rsidR="00DB0B39" w:rsidRDefault="001D7B57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bookmarkStart w:id="6" w:name="_Hlk72851949"/>
      <w:r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进行汽车悬架与转向系统检查，将发现的问题记录在报告单上，并报告裁判，按照裁判的指令，利用现场提供工具进行更换/维修故障零部件作业； </w:t>
      </w:r>
    </w:p>
    <w:p w:rsidR="00DB0B39" w:rsidRDefault="001D7B57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更换左前下摆臂球头销； </w:t>
      </w:r>
    </w:p>
    <w:p w:rsidR="00DB0B39" w:rsidRDefault="001D7B57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 xml:space="preserve">3.更换左前横向稳定杆连接杆总成； </w:t>
      </w:r>
    </w:p>
    <w:p w:rsidR="00DB0B39" w:rsidRDefault="001D7B57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4.对左前轮进行动平衡的检测及调整；</w:t>
      </w:r>
    </w:p>
    <w:p w:rsidR="00DB0B39" w:rsidRDefault="001D7B57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5.完成车辆车轮定位检测，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DB0B39" w:rsidRDefault="001D7B57">
      <w:pPr>
        <w:spacing w:line="500" w:lineRule="exact"/>
        <w:ind w:firstLine="567"/>
        <w:rPr>
          <w:rFonts w:ascii="仿宋_GB2312" w:eastAsia="仿宋_GB2312" w:hAnsi="仿宋_GB2312" w:cs="仿宋_GB2312"/>
          <w:b/>
          <w:bCs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28"/>
          <w:szCs w:val="28"/>
        </w:rPr>
        <w:t>二、任务要求</w:t>
      </w:r>
    </w:p>
    <w:bookmarkEnd w:id="6"/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要求在规定时间内，依据设备操作手册、比赛用车的维修手册的相关技术要求，完成以下的工作：</w:t>
      </w:r>
    </w:p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1.首先进行汽车悬架与转向系统的相关零部件的检查和调整；</w:t>
      </w:r>
    </w:p>
    <w:p w:rsidR="00DB0B39" w:rsidRDefault="001D7B57">
      <w:pPr>
        <w:tabs>
          <w:tab w:val="left" w:pos="1276"/>
        </w:tabs>
        <w:autoSpaceDE w:val="0"/>
        <w:autoSpaceDN w:val="0"/>
        <w:adjustRightInd w:val="0"/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2.其次再更换左前下摆臂球头销、更换左前横向稳定杆连接杆总成；</w:t>
      </w:r>
    </w:p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3.对左前轮进行动平衡的检测及调整；</w:t>
      </w:r>
    </w:p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4.最后进行车轮定位检查和调整的作业；</w:t>
      </w:r>
    </w:p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5.如完成车轮定位检查和调整作业项目后，再补做的项目不得分；</w:t>
      </w:r>
    </w:p>
    <w:p w:rsidR="00DB0B39" w:rsidRDefault="001D7B57">
      <w:pPr>
        <w:spacing w:line="500" w:lineRule="exact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6.要求较熟练地查阅维修资料、正确使用工量具和仪器设备、准确发现并按要求处理和记录故障点；</w:t>
      </w:r>
    </w:p>
    <w:p w:rsidR="00DB0B39" w:rsidRDefault="001D7B57">
      <w:pPr>
        <w:spacing w:line="500" w:lineRule="exact"/>
        <w:ind w:firstLineChars="200" w:firstLine="560"/>
      </w:pPr>
      <w:r>
        <w:rPr>
          <w:rFonts w:ascii="仿宋_GB2312" w:eastAsia="仿宋_GB2312" w:hAnsi="仿宋" w:hint="eastAsia"/>
          <w:bCs/>
          <w:sz w:val="28"/>
          <w:szCs w:val="28"/>
        </w:rPr>
        <w:t>7.螺栓和螺母标准值大于等于40牛米扭矩的紧固扭矩减半，选手需要报出标准紧固扭矩。</w:t>
      </w:r>
    </w:p>
    <w:p w:rsidR="00DB0B39" w:rsidRDefault="001D7B57">
      <w:pPr>
        <w:keepNext/>
        <w:keepLines/>
        <w:pageBreakBefore/>
        <w:autoSpaceDE w:val="0"/>
        <w:autoSpaceDN w:val="0"/>
        <w:adjustRightInd w:val="0"/>
        <w:rPr>
          <w:rFonts w:eastAsia="微软雅黑" w:cs="Arial"/>
          <w:b/>
          <w:bCs/>
          <w:caps/>
          <w:color w:val="498FCF"/>
          <w:sz w:val="40"/>
          <w:szCs w:val="40"/>
        </w:rPr>
      </w:pPr>
      <w:r>
        <w:rPr>
          <w:rFonts w:eastAsia="微软雅黑" w:cs="Arial" w:hint="eastAsia"/>
          <w:b/>
          <w:bCs/>
          <w:caps/>
          <w:color w:val="498FCF"/>
          <w:sz w:val="40"/>
          <w:szCs w:val="40"/>
        </w:rPr>
        <w:lastRenderedPageBreak/>
        <w:t>选手报告单</w:t>
      </w:r>
    </w:p>
    <w:p w:rsidR="00DB0B39" w:rsidRDefault="001D7B57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一、车辆的基本信息</w:t>
      </w:r>
    </w:p>
    <w:p w:rsidR="00DB0B39" w:rsidRDefault="001D7B57">
      <w:pPr>
        <w:spacing w:line="560" w:lineRule="exact"/>
        <w:rPr>
          <w:rFonts w:ascii="宋体" w:hAnsi="宋体" w:cs="宋体"/>
          <w:b/>
          <w:bCs/>
          <w:sz w:val="24"/>
          <w:szCs w:val="24"/>
          <w:u w:val="single"/>
        </w:rPr>
      </w:pPr>
      <w:r>
        <w:rPr>
          <w:rFonts w:ascii="宋体" w:hAnsi="宋体" w:cs="宋体" w:hint="eastAsia"/>
          <w:b/>
          <w:bCs/>
          <w:sz w:val="24"/>
          <w:szCs w:val="24"/>
        </w:rPr>
        <w:t>VIN码：                   发动机号：              行驶里程：</w:t>
      </w:r>
      <w:r>
        <w:rPr>
          <w:rFonts w:ascii="宋体" w:hAnsi="宋体" w:cs="宋体" w:hint="eastAsia"/>
          <w:b/>
          <w:bCs/>
          <w:sz w:val="24"/>
          <w:szCs w:val="24"/>
          <w:u w:val="single"/>
        </w:rPr>
        <w:t xml:space="preserve">            </w:t>
      </w:r>
    </w:p>
    <w:p w:rsidR="00DB0B39" w:rsidRDefault="001D7B57">
      <w:pPr>
        <w:spacing w:line="560" w:lineRule="exact"/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二、基本检查数据记录</w:t>
      </w:r>
    </w:p>
    <w:p w:rsidR="00DB0B39" w:rsidRDefault="001D7B57">
      <w:pPr>
        <w:spacing w:line="56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1.轮胎的规格型号：                 轮胎生产日期：</w:t>
      </w:r>
    </w:p>
    <w:p w:rsidR="00DB0B39" w:rsidRDefault="001D7B57">
      <w:pPr>
        <w:spacing w:line="560" w:lineRule="exact"/>
        <w:ind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2.轮胎花纹深度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DB0B39">
        <w:tc>
          <w:tcPr>
            <w:tcW w:w="1436" w:type="dxa"/>
            <w:vAlign w:val="center"/>
          </w:tcPr>
          <w:p w:rsidR="00DB0B39" w:rsidRDefault="001D7B57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DB0B39" w:rsidRDefault="001D7B57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胎纹深度</w:t>
            </w:r>
          </w:p>
          <w:p w:rsidR="00DB0B39" w:rsidRDefault="001D7B57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结果判定/处理</w:t>
            </w:r>
          </w:p>
        </w:tc>
      </w:tr>
      <w:tr w:rsidR="00DB0B39">
        <w:tc>
          <w:tcPr>
            <w:tcW w:w="1436" w:type="dxa"/>
          </w:tcPr>
          <w:p w:rsidR="00DB0B39" w:rsidRDefault="001D7B57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DB0B39" w:rsidRDefault="00DB0B39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DB0B39" w:rsidRDefault="00DB0B39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DB0B39" w:rsidRDefault="00DB0B39">
            <w:pPr>
              <w:jc w:val="center"/>
              <w:rPr>
                <w:rFonts w:ascii="宋体" w:hAnsi="宋体" w:cs="宋体"/>
              </w:rPr>
            </w:pPr>
          </w:p>
        </w:tc>
      </w:tr>
      <w:tr w:rsidR="00DB0B39">
        <w:trPr>
          <w:trHeight w:val="90"/>
        </w:trPr>
        <w:tc>
          <w:tcPr>
            <w:tcW w:w="1436" w:type="dxa"/>
          </w:tcPr>
          <w:p w:rsidR="00DB0B39" w:rsidRDefault="001D7B57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DB0B39" w:rsidRDefault="00DB0B39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DB0B39" w:rsidRDefault="00DB0B39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DB0B39" w:rsidRDefault="00DB0B39">
            <w:pPr>
              <w:jc w:val="center"/>
              <w:rPr>
                <w:rFonts w:ascii="宋体" w:hAnsi="宋体" w:cs="宋体"/>
              </w:rPr>
            </w:pPr>
          </w:p>
        </w:tc>
      </w:tr>
      <w:tr w:rsidR="00DB0B39">
        <w:tc>
          <w:tcPr>
            <w:tcW w:w="1436" w:type="dxa"/>
          </w:tcPr>
          <w:p w:rsidR="00DB0B39" w:rsidRDefault="001D7B57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DB0B39" w:rsidRDefault="00DB0B39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DB0B39" w:rsidRDefault="00DB0B39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DB0B39" w:rsidRDefault="00DB0B39">
            <w:pPr>
              <w:jc w:val="center"/>
              <w:rPr>
                <w:rFonts w:ascii="宋体" w:hAnsi="宋体" w:cs="宋体"/>
              </w:rPr>
            </w:pPr>
          </w:p>
        </w:tc>
      </w:tr>
      <w:tr w:rsidR="00DB0B39">
        <w:tc>
          <w:tcPr>
            <w:tcW w:w="1436" w:type="dxa"/>
          </w:tcPr>
          <w:p w:rsidR="00DB0B39" w:rsidRDefault="001D7B57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DB0B39" w:rsidRDefault="00DB0B39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DB0B39" w:rsidRDefault="00DB0B39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DB0B39" w:rsidRDefault="00DB0B39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DB0B39" w:rsidRDefault="001D7B57">
      <w:pPr>
        <w:spacing w:line="560" w:lineRule="exact"/>
        <w:ind w:rightChars="50" w:right="105" w:firstLineChars="200" w:firstLine="482"/>
        <w:rPr>
          <w:rFonts w:ascii="宋体" w:hAnsi="宋体" w:cs="宋体"/>
          <w:b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b/>
          <w:color w:val="000000" w:themeColor="text1"/>
          <w:sz w:val="24"/>
          <w:szCs w:val="24"/>
        </w:rPr>
        <w:t>3.轮胎气压</w:t>
      </w:r>
    </w:p>
    <w:tbl>
      <w:tblPr>
        <w:tblStyle w:val="a8"/>
        <w:tblW w:w="0" w:type="auto"/>
        <w:tblInd w:w="499" w:type="dxa"/>
        <w:tblLook w:val="04A0" w:firstRow="1" w:lastRow="0" w:firstColumn="1" w:lastColumn="0" w:noHBand="0" w:noVBand="1"/>
      </w:tblPr>
      <w:tblGrid>
        <w:gridCol w:w="1436"/>
        <w:gridCol w:w="2381"/>
        <w:gridCol w:w="2381"/>
        <w:gridCol w:w="2381"/>
      </w:tblGrid>
      <w:tr w:rsidR="00DB0B39">
        <w:tc>
          <w:tcPr>
            <w:tcW w:w="1436" w:type="dxa"/>
            <w:vAlign w:val="center"/>
          </w:tcPr>
          <w:p w:rsidR="00DB0B39" w:rsidRDefault="001D7B57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轮胎位置</w:t>
            </w:r>
          </w:p>
        </w:tc>
        <w:tc>
          <w:tcPr>
            <w:tcW w:w="2381" w:type="dxa"/>
            <w:vAlign w:val="center"/>
          </w:tcPr>
          <w:p w:rsidR="00DB0B39" w:rsidRDefault="001D7B57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胎压</w:t>
            </w:r>
          </w:p>
          <w:p w:rsidR="00DB0B39" w:rsidRDefault="001D7B57">
            <w:pPr>
              <w:snapToGrid w:val="0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实际测量结果</w:t>
            </w:r>
          </w:p>
        </w:tc>
        <w:tc>
          <w:tcPr>
            <w:tcW w:w="2381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标准范围</w:t>
            </w:r>
          </w:p>
        </w:tc>
        <w:tc>
          <w:tcPr>
            <w:tcW w:w="2381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结果判定/处理</w:t>
            </w:r>
          </w:p>
        </w:tc>
      </w:tr>
      <w:tr w:rsidR="00DB0B39">
        <w:tc>
          <w:tcPr>
            <w:tcW w:w="1436" w:type="dxa"/>
          </w:tcPr>
          <w:p w:rsidR="00DB0B39" w:rsidRDefault="001D7B57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左前轮</w:t>
            </w:r>
          </w:p>
        </w:tc>
        <w:tc>
          <w:tcPr>
            <w:tcW w:w="2381" w:type="dxa"/>
          </w:tcPr>
          <w:p w:rsidR="00DB0B39" w:rsidRDefault="00DB0B39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</w:tcPr>
          <w:p w:rsidR="00DB0B39" w:rsidRDefault="00DB0B39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DB0B39" w:rsidRDefault="00DB0B39">
            <w:pPr>
              <w:jc w:val="center"/>
              <w:rPr>
                <w:rFonts w:ascii="宋体" w:hAnsi="宋体" w:cs="宋体"/>
              </w:rPr>
            </w:pPr>
          </w:p>
        </w:tc>
      </w:tr>
      <w:tr w:rsidR="00DB0B39">
        <w:trPr>
          <w:trHeight w:val="90"/>
        </w:trPr>
        <w:tc>
          <w:tcPr>
            <w:tcW w:w="1436" w:type="dxa"/>
          </w:tcPr>
          <w:p w:rsidR="00DB0B39" w:rsidRDefault="001D7B57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右前轮</w:t>
            </w:r>
          </w:p>
        </w:tc>
        <w:tc>
          <w:tcPr>
            <w:tcW w:w="2381" w:type="dxa"/>
          </w:tcPr>
          <w:p w:rsidR="00DB0B39" w:rsidRDefault="00DB0B39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DB0B39" w:rsidRDefault="00DB0B39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DB0B39" w:rsidRDefault="00DB0B39">
            <w:pPr>
              <w:jc w:val="center"/>
              <w:rPr>
                <w:rFonts w:ascii="宋体" w:hAnsi="宋体" w:cs="宋体"/>
              </w:rPr>
            </w:pPr>
          </w:p>
        </w:tc>
      </w:tr>
      <w:tr w:rsidR="00DB0B39">
        <w:tc>
          <w:tcPr>
            <w:tcW w:w="1436" w:type="dxa"/>
          </w:tcPr>
          <w:p w:rsidR="00DB0B39" w:rsidRDefault="001D7B57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左后轮</w:t>
            </w:r>
          </w:p>
        </w:tc>
        <w:tc>
          <w:tcPr>
            <w:tcW w:w="2381" w:type="dxa"/>
          </w:tcPr>
          <w:p w:rsidR="00DB0B39" w:rsidRDefault="00DB0B39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DB0B39" w:rsidRDefault="00DB0B39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DB0B39" w:rsidRDefault="00DB0B39">
            <w:pPr>
              <w:jc w:val="center"/>
              <w:rPr>
                <w:rFonts w:ascii="宋体" w:hAnsi="宋体" w:cs="宋体"/>
              </w:rPr>
            </w:pPr>
          </w:p>
        </w:tc>
      </w:tr>
      <w:tr w:rsidR="00DB0B39">
        <w:tc>
          <w:tcPr>
            <w:tcW w:w="1436" w:type="dxa"/>
          </w:tcPr>
          <w:p w:rsidR="00DB0B39" w:rsidRDefault="001D7B57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右后轮</w:t>
            </w:r>
          </w:p>
        </w:tc>
        <w:tc>
          <w:tcPr>
            <w:tcW w:w="2381" w:type="dxa"/>
          </w:tcPr>
          <w:p w:rsidR="00DB0B39" w:rsidRDefault="00DB0B39">
            <w:pPr>
              <w:spacing w:line="276" w:lineRule="auto"/>
              <w:ind w:rightChars="50" w:right="105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  <w:vMerge/>
          </w:tcPr>
          <w:p w:rsidR="00DB0B39" w:rsidRDefault="00DB0B39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381" w:type="dxa"/>
          </w:tcPr>
          <w:p w:rsidR="00DB0B39" w:rsidRDefault="00DB0B39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DB0B39" w:rsidRDefault="001D7B57">
      <w:pPr>
        <w:rPr>
          <w:rFonts w:ascii="宋体" w:hAnsi="宋体" w:cs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 w:themeColor="text1"/>
          <w:sz w:val="28"/>
          <w:szCs w:val="28"/>
        </w:rPr>
        <w:t>三、故障检查记录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43"/>
        <w:gridCol w:w="5853"/>
        <w:gridCol w:w="2618"/>
      </w:tblGrid>
      <w:tr w:rsidR="00DB0B39">
        <w:trPr>
          <w:trHeight w:val="345"/>
          <w:jc w:val="center"/>
        </w:trPr>
        <w:tc>
          <w:tcPr>
            <w:tcW w:w="743" w:type="dxa"/>
            <w:vAlign w:val="center"/>
          </w:tcPr>
          <w:p w:rsidR="00DB0B39" w:rsidRDefault="001D7B57">
            <w:pPr>
              <w:spacing w:line="260" w:lineRule="exact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5853" w:type="dxa"/>
            <w:vAlign w:val="center"/>
          </w:tcPr>
          <w:p w:rsidR="00DB0B39" w:rsidRDefault="001D7B57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检查出的故障结果</w:t>
            </w:r>
          </w:p>
        </w:tc>
        <w:tc>
          <w:tcPr>
            <w:tcW w:w="2618" w:type="dxa"/>
            <w:vAlign w:val="center"/>
          </w:tcPr>
          <w:p w:rsidR="00DB0B39" w:rsidRDefault="001D7B57">
            <w:pPr>
              <w:spacing w:line="260" w:lineRule="exact"/>
              <w:ind w:left="90"/>
              <w:jc w:val="center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处理方法（调整、修理、更换）</w:t>
            </w:r>
          </w:p>
        </w:tc>
      </w:tr>
      <w:tr w:rsidR="00DB0B39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5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5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5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5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5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85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5853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DB0B39">
        <w:trPr>
          <w:trHeight w:hRule="exact" w:val="567"/>
          <w:jc w:val="center"/>
        </w:trPr>
        <w:tc>
          <w:tcPr>
            <w:tcW w:w="743" w:type="dxa"/>
            <w:vAlign w:val="center"/>
          </w:tcPr>
          <w:p w:rsidR="00DB0B39" w:rsidRDefault="001D7B57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853" w:type="dxa"/>
            <w:vAlign w:val="center"/>
          </w:tcPr>
          <w:p w:rsidR="00DB0B39" w:rsidRDefault="00DB0B39">
            <w:pPr>
              <w:ind w:left="30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18" w:type="dxa"/>
            <w:vAlign w:val="center"/>
          </w:tcPr>
          <w:p w:rsidR="00DB0B39" w:rsidRDefault="00DB0B39">
            <w:pPr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DB0B39" w:rsidRDefault="00DB0B39">
      <w:pPr>
        <w:spacing w:line="640" w:lineRule="exact"/>
        <w:rPr>
          <w:rFonts w:ascii="微软雅黑" w:eastAsia="微软雅黑" w:hAnsi="微软雅黑"/>
          <w:sz w:val="24"/>
          <w:szCs w:val="24"/>
        </w:rPr>
      </w:pPr>
    </w:p>
    <w:p w:rsidR="00DB0B39" w:rsidRDefault="001D7B57">
      <w:pPr>
        <w:spacing w:line="640" w:lineRule="exact"/>
        <w:ind w:firstLineChars="2600" w:firstLine="6240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 xml:space="preserve">裁判签字：                         </w:t>
      </w:r>
    </w:p>
    <w:p w:rsidR="00DB0B39" w:rsidRDefault="001D7B57">
      <w:pPr>
        <w:spacing w:line="640" w:lineRule="exact"/>
        <w:jc w:val="right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日    期：    年     月   日</w:t>
      </w:r>
    </w:p>
    <w:p w:rsidR="00DB0B39" w:rsidRDefault="00DB0B39">
      <w:pPr>
        <w:spacing w:line="640" w:lineRule="exact"/>
        <w:rPr>
          <w:rFonts w:ascii="仿宋_GB2312" w:eastAsia="仿宋_GB2312" w:hAnsi="仿宋"/>
          <w:b/>
          <w:color w:val="000000"/>
          <w:sz w:val="28"/>
          <w:szCs w:val="28"/>
        </w:rPr>
      </w:pPr>
    </w:p>
    <w:sectPr w:rsidR="00DB0B39">
      <w:pgSz w:w="11906" w:h="16838"/>
      <w:pgMar w:top="1985" w:right="1134" w:bottom="1418" w:left="1134" w:header="567" w:footer="284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3B0" w:rsidRDefault="002623B0">
      <w:r>
        <w:separator/>
      </w:r>
    </w:p>
  </w:endnote>
  <w:endnote w:type="continuationSeparator" w:id="0">
    <w:p w:rsidR="002623B0" w:rsidRDefault="00262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utiger LT Com 45 Light">
    <w:altName w:val="Calibri"/>
    <w:charset w:val="00"/>
    <w:family w:val="swiss"/>
    <w:pitch w:val="default"/>
    <w:sig w:usb0="00000000" w:usb1="00000000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B39" w:rsidRDefault="00DB0B39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B39" w:rsidRDefault="00DB0B39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B39" w:rsidRDefault="00DB0B39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B39" w:rsidRDefault="00DB0B39">
    <w:pPr>
      <w:pStyle w:val="a4"/>
      <w:tabs>
        <w:tab w:val="clear" w:pos="4153"/>
        <w:tab w:val="clear" w:pos="8306"/>
        <w:tab w:val="center" w:pos="4513"/>
        <w:tab w:val="right" w:pos="90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3B0" w:rsidRDefault="002623B0">
      <w:r>
        <w:separator/>
      </w:r>
    </w:p>
  </w:footnote>
  <w:footnote w:type="continuationSeparator" w:id="0">
    <w:p w:rsidR="002623B0" w:rsidRDefault="00262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B39" w:rsidRDefault="00DB0B39">
    <w:pPr>
      <w:pStyle w:val="a6"/>
      <w:tabs>
        <w:tab w:val="clear" w:pos="4153"/>
        <w:tab w:val="clear" w:pos="8306"/>
        <w:tab w:val="center" w:pos="4513"/>
        <w:tab w:val="right" w:pos="902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B39" w:rsidRDefault="001D7B57">
    <w:pPr>
      <w:pStyle w:val="a6"/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B39" w:rsidRDefault="00DB0B3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B39" w:rsidRDefault="00DB0B39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B39" w:rsidRDefault="001D7B57">
    <w:pPr>
      <w:pStyle w:val="a6"/>
      <w:pBdr>
        <w:bottom w:val="none" w:sz="0" w:space="1" w:color="auto"/>
      </w:pBdr>
      <w:tabs>
        <w:tab w:val="clear" w:pos="4153"/>
        <w:tab w:val="clear" w:pos="8306"/>
        <w:tab w:val="center" w:pos="4513"/>
        <w:tab w:val="right" w:pos="902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1016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B39" w:rsidRDefault="00DB0B3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5DC1A62"/>
    <w:multiLevelType w:val="singleLevel"/>
    <w:tmpl w:val="A5DC1A62"/>
    <w:lvl w:ilvl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495DE8C6"/>
    <w:multiLevelType w:val="singleLevel"/>
    <w:tmpl w:val="495DE8C6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747F06E3"/>
    <w:multiLevelType w:val="multilevel"/>
    <w:tmpl w:val="747F06E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1NjIyMTc5MWFkMDFmZmQ1OTVlZDNmODM5NWQxMzkifQ=="/>
  </w:docVars>
  <w:rsids>
    <w:rsidRoot w:val="00FE4F16"/>
    <w:rsid w:val="0002117C"/>
    <w:rsid w:val="00031399"/>
    <w:rsid w:val="000316F1"/>
    <w:rsid w:val="00064C33"/>
    <w:rsid w:val="000A2529"/>
    <w:rsid w:val="00137534"/>
    <w:rsid w:val="00155826"/>
    <w:rsid w:val="001D265C"/>
    <w:rsid w:val="001D7B57"/>
    <w:rsid w:val="001F1EE2"/>
    <w:rsid w:val="002205ED"/>
    <w:rsid w:val="00230C51"/>
    <w:rsid w:val="002623B0"/>
    <w:rsid w:val="002C60AF"/>
    <w:rsid w:val="002C611E"/>
    <w:rsid w:val="00374E2A"/>
    <w:rsid w:val="003D411A"/>
    <w:rsid w:val="00404039"/>
    <w:rsid w:val="004726E3"/>
    <w:rsid w:val="0047766D"/>
    <w:rsid w:val="004F01CD"/>
    <w:rsid w:val="0050326F"/>
    <w:rsid w:val="00524C3F"/>
    <w:rsid w:val="00566465"/>
    <w:rsid w:val="00576969"/>
    <w:rsid w:val="006028AD"/>
    <w:rsid w:val="00603303"/>
    <w:rsid w:val="00623C8D"/>
    <w:rsid w:val="0062712D"/>
    <w:rsid w:val="00633FD1"/>
    <w:rsid w:val="00641639"/>
    <w:rsid w:val="00643190"/>
    <w:rsid w:val="006612F0"/>
    <w:rsid w:val="00670481"/>
    <w:rsid w:val="0067782F"/>
    <w:rsid w:val="00692D75"/>
    <w:rsid w:val="006A1C35"/>
    <w:rsid w:val="006B13E1"/>
    <w:rsid w:val="006C5E14"/>
    <w:rsid w:val="006E0FC8"/>
    <w:rsid w:val="007441F8"/>
    <w:rsid w:val="00752D4B"/>
    <w:rsid w:val="007765E4"/>
    <w:rsid w:val="007A17E5"/>
    <w:rsid w:val="007D42EE"/>
    <w:rsid w:val="007E64FD"/>
    <w:rsid w:val="007E7F50"/>
    <w:rsid w:val="00842462"/>
    <w:rsid w:val="008A22EB"/>
    <w:rsid w:val="008E61F6"/>
    <w:rsid w:val="009254D6"/>
    <w:rsid w:val="009839CF"/>
    <w:rsid w:val="0099046B"/>
    <w:rsid w:val="00A01686"/>
    <w:rsid w:val="00A73E9E"/>
    <w:rsid w:val="00AB5466"/>
    <w:rsid w:val="00AF00BC"/>
    <w:rsid w:val="00B17DAC"/>
    <w:rsid w:val="00B242E8"/>
    <w:rsid w:val="00B519A6"/>
    <w:rsid w:val="00B849B3"/>
    <w:rsid w:val="00BB2FA9"/>
    <w:rsid w:val="00BC55FD"/>
    <w:rsid w:val="00BD2DDC"/>
    <w:rsid w:val="00BD46FA"/>
    <w:rsid w:val="00C13049"/>
    <w:rsid w:val="00C35FD9"/>
    <w:rsid w:val="00C441E5"/>
    <w:rsid w:val="00C85F62"/>
    <w:rsid w:val="00CE01B9"/>
    <w:rsid w:val="00CE3B4B"/>
    <w:rsid w:val="00CF27C3"/>
    <w:rsid w:val="00D23057"/>
    <w:rsid w:val="00D36E3B"/>
    <w:rsid w:val="00D40C8F"/>
    <w:rsid w:val="00D8573D"/>
    <w:rsid w:val="00DB0B39"/>
    <w:rsid w:val="00DB782E"/>
    <w:rsid w:val="00DF1255"/>
    <w:rsid w:val="00E31303"/>
    <w:rsid w:val="00EB7793"/>
    <w:rsid w:val="00ED5740"/>
    <w:rsid w:val="00F106BD"/>
    <w:rsid w:val="00F10C5F"/>
    <w:rsid w:val="00F1400C"/>
    <w:rsid w:val="00F769FF"/>
    <w:rsid w:val="00F90E6E"/>
    <w:rsid w:val="00FB3642"/>
    <w:rsid w:val="00FC459D"/>
    <w:rsid w:val="00FE4F16"/>
    <w:rsid w:val="023B4B8E"/>
    <w:rsid w:val="02C520FC"/>
    <w:rsid w:val="0B69363A"/>
    <w:rsid w:val="0F0803A4"/>
    <w:rsid w:val="23897CB3"/>
    <w:rsid w:val="28075775"/>
    <w:rsid w:val="47271615"/>
    <w:rsid w:val="4B0778D6"/>
    <w:rsid w:val="51B7377F"/>
    <w:rsid w:val="60075024"/>
    <w:rsid w:val="60236E30"/>
    <w:rsid w:val="6B1A1EB4"/>
    <w:rsid w:val="6C8E25CC"/>
    <w:rsid w:val="71C96A4F"/>
    <w:rsid w:val="76474642"/>
    <w:rsid w:val="7773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C825F3-DC81-4B89-8AE9-476FB054A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4">
    <w:name w:val="footer"/>
    <w:basedOn w:val="a0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0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26</Pages>
  <Words>1170</Words>
  <Characters>6675</Characters>
  <Application>Microsoft Office Word</Application>
  <DocSecurity>0</DocSecurity>
  <Lines>55</Lines>
  <Paragraphs>15</Paragraphs>
  <ScaleCrop>false</ScaleCrop>
  <Company>DoubleOX</Company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2022-07-26T17:48:00Z</dcterms:created>
  <dcterms:modified xsi:type="dcterms:W3CDTF">2022-07-26T18:09:00Z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DA89516997974FDBA577B147C65806AC</vt:lpwstr>
  </property>
</Properties>
</file>